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72E0AF" w14:textId="77777777" w:rsidR="00BA3770" w:rsidRDefault="00BA3770" w:rsidP="00BA3770">
      <w:pPr>
        <w:pStyle w:val="Tittel"/>
        <w:jc w:val="center"/>
        <w:rPr>
          <w:sz w:val="72"/>
          <w:szCs w:val="72"/>
        </w:rPr>
      </w:pPr>
      <w:r>
        <w:rPr>
          <w:sz w:val="72"/>
          <w:szCs w:val="72"/>
        </w:rPr>
        <w:t>Felles plan for kompetanseheving, ferdighetstrening og simulering.</w:t>
      </w:r>
    </w:p>
    <w:p w14:paraId="3F3BB67B" w14:textId="77777777" w:rsidR="00BA3770" w:rsidRDefault="00BA3770" w:rsidP="00BA3770"/>
    <w:p w14:paraId="70D46279" w14:textId="77777777" w:rsidR="00BA3770" w:rsidRDefault="00BA3770" w:rsidP="00BA3770"/>
    <w:p w14:paraId="1ED2BB56" w14:textId="16A00B18" w:rsidR="00BA3770" w:rsidRPr="00A17074" w:rsidRDefault="00BF35D1" w:rsidP="00BA3770">
      <w:r>
        <w:rPr>
          <w:noProof/>
          <w:sz w:val="72"/>
          <w:szCs w:val="72"/>
          <w:lang w:eastAsia="nb-NO"/>
        </w:rPr>
        <w:drawing>
          <wp:inline distT="0" distB="0" distL="0" distR="0" wp14:anchorId="14D6674C" wp14:editId="40645A44">
            <wp:extent cx="5760720" cy="1735798"/>
            <wp:effectExtent l="0" t="0" r="0" b="0"/>
            <wp:docPr id="18"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imulering-VT-logo-lys-horisontal-hjerte-enkel-nytt-hjerte.png"/>
                    <pic:cNvPicPr/>
                  </pic:nvPicPr>
                  <pic:blipFill>
                    <a:blip r:embed="rId8">
                      <a:extLst>
                        <a:ext uri="{28A0092B-C50C-407E-A947-70E740481C1C}">
                          <a14:useLocalDpi xmlns:a14="http://schemas.microsoft.com/office/drawing/2010/main" val="0"/>
                        </a:ext>
                      </a:extLst>
                    </a:blip>
                    <a:stretch>
                      <a:fillRect/>
                    </a:stretch>
                  </pic:blipFill>
                  <pic:spPr>
                    <a:xfrm>
                      <a:off x="0" y="0"/>
                      <a:ext cx="5760720" cy="1735798"/>
                    </a:xfrm>
                    <a:prstGeom prst="rect">
                      <a:avLst/>
                    </a:prstGeom>
                  </pic:spPr>
                </pic:pic>
              </a:graphicData>
            </a:graphic>
          </wp:inline>
        </w:drawing>
      </w:r>
    </w:p>
    <w:p w14:paraId="1569A3FE" w14:textId="7581D651" w:rsidR="00BA3770" w:rsidRDefault="00BF35D1" w:rsidP="00BA3770">
      <w:r>
        <w:t xml:space="preserve">                                                                                </w:t>
      </w:r>
      <w:r>
        <w:rPr>
          <w:noProof/>
          <w:lang w:eastAsia="nb-NO"/>
        </w:rPr>
        <w:drawing>
          <wp:inline distT="0" distB="0" distL="0" distR="0" wp14:anchorId="5B2DB8CB" wp14:editId="4D88859D">
            <wp:extent cx="435387" cy="591903"/>
            <wp:effectExtent l="0" t="0" r="3175" b="0"/>
            <wp:docPr id="4" name="Bilde 4" descr="C:\Users\matrå\AppData\Local\Microsoft\Windows\INetCache\Content.MSO\2B21358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trå\AppData\Local\Microsoft\Windows\INetCache\Content.MSO\2B213583.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321" cy="659788"/>
                    </a:xfrm>
                    <a:prstGeom prst="rect">
                      <a:avLst/>
                    </a:prstGeom>
                    <a:noFill/>
                    <a:ln>
                      <a:noFill/>
                    </a:ln>
                  </pic:spPr>
                </pic:pic>
              </a:graphicData>
            </a:graphic>
          </wp:inline>
        </w:drawing>
      </w:r>
      <w:r>
        <w:t xml:space="preserve">     </w:t>
      </w:r>
      <w:r>
        <w:rPr>
          <w:noProof/>
          <w:lang w:eastAsia="nb-NO"/>
        </w:rPr>
        <w:drawing>
          <wp:inline distT="0" distB="0" distL="0" distR="0" wp14:anchorId="7D317DDF" wp14:editId="0F6EAE9F">
            <wp:extent cx="441208" cy="583316"/>
            <wp:effectExtent l="0" t="0" r="0" b="7620"/>
            <wp:docPr id="19" name="Bilde 19" descr="C:\Users\matrå\AppData\Local\Microsoft\Windows\INetCache\Content.MSO\247EE21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rå\AppData\Local\Microsoft\Windows\INetCache\Content.MSO\247EE211.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5076" cy="680976"/>
                    </a:xfrm>
                    <a:prstGeom prst="rect">
                      <a:avLst/>
                    </a:prstGeom>
                    <a:noFill/>
                    <a:ln>
                      <a:noFill/>
                    </a:ln>
                  </pic:spPr>
                </pic:pic>
              </a:graphicData>
            </a:graphic>
          </wp:inline>
        </w:drawing>
      </w:r>
      <w:r>
        <w:t xml:space="preserve">    </w:t>
      </w:r>
      <w:r>
        <w:rPr>
          <w:noProof/>
          <w:lang w:eastAsia="nb-NO"/>
        </w:rPr>
        <w:drawing>
          <wp:inline distT="0" distB="0" distL="0" distR="0" wp14:anchorId="1107E501" wp14:editId="76E917B9">
            <wp:extent cx="487680" cy="597877"/>
            <wp:effectExtent l="0" t="0" r="7620" b="0"/>
            <wp:docPr id="6" name="Bilde 6" descr="C:\Users\matrå\AppData\Local\Microsoft\Windows\INetCache\Content.MSO\C3AED6E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trå\AppData\Local\Microsoft\Windows\INetCache\Content.MSO\C3AED6E5.t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3253" cy="678267"/>
                    </a:xfrm>
                    <a:prstGeom prst="rect">
                      <a:avLst/>
                    </a:prstGeom>
                    <a:noFill/>
                    <a:ln>
                      <a:noFill/>
                    </a:ln>
                  </pic:spPr>
                </pic:pic>
              </a:graphicData>
            </a:graphic>
          </wp:inline>
        </w:drawing>
      </w:r>
      <w:r>
        <w:t xml:space="preserve">                                                                                   </w:t>
      </w:r>
    </w:p>
    <w:p w14:paraId="10C50145" w14:textId="69E5B15C" w:rsidR="00BA3770" w:rsidRDefault="00BA3770" w:rsidP="00BA3770">
      <w:r>
        <w:t xml:space="preserve">           </w:t>
      </w:r>
      <w:r w:rsidR="00C10D71">
        <w:tab/>
      </w:r>
      <w:r w:rsidR="00C10D71">
        <w:tab/>
      </w:r>
      <w:r w:rsidR="00C10D71">
        <w:tab/>
      </w:r>
    </w:p>
    <w:p w14:paraId="70CE7E2B" w14:textId="77777777" w:rsidR="00416D2E" w:rsidRDefault="00416D2E"/>
    <w:p w14:paraId="3CCB2A1D" w14:textId="77777777" w:rsidR="00BA3770" w:rsidRDefault="00BA3770"/>
    <w:p w14:paraId="591B62FD" w14:textId="77777777" w:rsidR="00BA3770" w:rsidRDefault="00BA3770"/>
    <w:p w14:paraId="0AB1768E" w14:textId="77777777" w:rsidR="00BA3770" w:rsidRDefault="00BA3770"/>
    <w:p w14:paraId="551DD59D" w14:textId="77777777" w:rsidR="00BA3770" w:rsidRDefault="00BA3770"/>
    <w:p w14:paraId="7498D26E" w14:textId="77777777" w:rsidR="00BA3770" w:rsidRDefault="00BA3770"/>
    <w:p w14:paraId="25CDC378" w14:textId="77777777" w:rsidR="00BA3770" w:rsidRDefault="00BA3770"/>
    <w:p w14:paraId="61D08FA9" w14:textId="77777777" w:rsidR="00BA3770" w:rsidRDefault="00BA3770"/>
    <w:p w14:paraId="192421A9" w14:textId="77777777" w:rsidR="00BA3770" w:rsidRDefault="00BA3770"/>
    <w:p w14:paraId="1A2C0D04" w14:textId="77777777" w:rsidR="00BA3770" w:rsidRDefault="00BA3770"/>
    <w:p w14:paraId="26FC03E8" w14:textId="77777777" w:rsidR="00BA3770" w:rsidRDefault="00BA3770"/>
    <w:p w14:paraId="2D2EB0A0" w14:textId="77777777" w:rsidR="00BA3770" w:rsidRDefault="00BA3770"/>
    <w:p w14:paraId="733ABFB1" w14:textId="77777777" w:rsidR="00BA3770" w:rsidRDefault="00BA3770"/>
    <w:sdt>
      <w:sdtPr>
        <w:rPr>
          <w:rFonts w:asciiTheme="minorHAnsi" w:eastAsiaTheme="minorHAnsi" w:hAnsiTheme="minorHAnsi" w:cstheme="minorBidi"/>
          <w:color w:val="auto"/>
          <w:sz w:val="22"/>
          <w:szCs w:val="22"/>
          <w:lang w:eastAsia="en-US"/>
        </w:rPr>
        <w:id w:val="-778410512"/>
        <w:docPartObj>
          <w:docPartGallery w:val="Table of Contents"/>
          <w:docPartUnique/>
        </w:docPartObj>
      </w:sdtPr>
      <w:sdtEndPr>
        <w:rPr>
          <w:b/>
          <w:bCs/>
        </w:rPr>
      </w:sdtEndPr>
      <w:sdtContent>
        <w:p w14:paraId="2FD8D3C6" w14:textId="77777777" w:rsidR="00204B71" w:rsidRDefault="00204B71">
          <w:pPr>
            <w:pStyle w:val="Overskriftforinnholdsfortegnelse"/>
          </w:pPr>
          <w:r>
            <w:t>Innhold</w:t>
          </w:r>
        </w:p>
        <w:p w14:paraId="2C41311E" w14:textId="77777777" w:rsidR="00EF5351" w:rsidRDefault="00204B71">
          <w:pPr>
            <w:pStyle w:val="INNH2"/>
            <w:tabs>
              <w:tab w:val="right" w:leader="dot" w:pos="9062"/>
            </w:tabs>
            <w:rPr>
              <w:rFonts w:eastAsiaTheme="minorEastAsia"/>
              <w:noProof/>
              <w:lang w:eastAsia="nb-NO"/>
            </w:rPr>
          </w:pPr>
          <w:r>
            <w:fldChar w:fldCharType="begin"/>
          </w:r>
          <w:r>
            <w:instrText xml:space="preserve"> TOC \o "1-3" \h \z \u </w:instrText>
          </w:r>
          <w:r>
            <w:fldChar w:fldCharType="separate"/>
          </w:r>
          <w:hyperlink w:anchor="_Toc142465368" w:history="1">
            <w:r w:rsidR="00EF5351" w:rsidRPr="00787DE4">
              <w:rPr>
                <w:rStyle w:val="Hyperkobling"/>
                <w:noProof/>
              </w:rPr>
              <w:t>Innledning</w:t>
            </w:r>
            <w:r w:rsidR="00EF5351">
              <w:rPr>
                <w:noProof/>
                <w:webHidden/>
              </w:rPr>
              <w:tab/>
            </w:r>
            <w:r w:rsidR="00EF5351">
              <w:rPr>
                <w:noProof/>
                <w:webHidden/>
              </w:rPr>
              <w:fldChar w:fldCharType="begin"/>
            </w:r>
            <w:r w:rsidR="00EF5351">
              <w:rPr>
                <w:noProof/>
                <w:webHidden/>
              </w:rPr>
              <w:instrText xml:space="preserve"> PAGEREF _Toc142465368 \h </w:instrText>
            </w:r>
            <w:r w:rsidR="00EF5351">
              <w:rPr>
                <w:noProof/>
                <w:webHidden/>
              </w:rPr>
            </w:r>
            <w:r w:rsidR="00EF5351">
              <w:rPr>
                <w:noProof/>
                <w:webHidden/>
              </w:rPr>
              <w:fldChar w:fldCharType="separate"/>
            </w:r>
            <w:r w:rsidR="00B41028">
              <w:rPr>
                <w:noProof/>
                <w:webHidden/>
              </w:rPr>
              <w:t>3</w:t>
            </w:r>
            <w:r w:rsidR="00EF5351">
              <w:rPr>
                <w:noProof/>
                <w:webHidden/>
              </w:rPr>
              <w:fldChar w:fldCharType="end"/>
            </w:r>
          </w:hyperlink>
        </w:p>
        <w:p w14:paraId="5C060BBC" w14:textId="77777777" w:rsidR="00EF5351" w:rsidRDefault="00AD3FFA">
          <w:pPr>
            <w:pStyle w:val="INNH3"/>
            <w:tabs>
              <w:tab w:val="right" w:leader="dot" w:pos="9062"/>
            </w:tabs>
            <w:rPr>
              <w:rFonts w:eastAsiaTheme="minorEastAsia"/>
              <w:noProof/>
              <w:lang w:eastAsia="nb-NO"/>
            </w:rPr>
          </w:pPr>
          <w:hyperlink w:anchor="_Toc142465369" w:history="1">
            <w:r w:rsidR="00EF5351" w:rsidRPr="00787DE4">
              <w:rPr>
                <w:rStyle w:val="Hyperkobling"/>
                <w:noProof/>
              </w:rPr>
              <w:t>Ansvar for gjennomføring</w:t>
            </w:r>
            <w:r w:rsidR="00EF5351">
              <w:rPr>
                <w:noProof/>
                <w:webHidden/>
              </w:rPr>
              <w:tab/>
            </w:r>
            <w:r w:rsidR="00EF5351">
              <w:rPr>
                <w:noProof/>
                <w:webHidden/>
              </w:rPr>
              <w:fldChar w:fldCharType="begin"/>
            </w:r>
            <w:r w:rsidR="00EF5351">
              <w:rPr>
                <w:noProof/>
                <w:webHidden/>
              </w:rPr>
              <w:instrText xml:space="preserve"> PAGEREF _Toc142465369 \h </w:instrText>
            </w:r>
            <w:r w:rsidR="00EF5351">
              <w:rPr>
                <w:noProof/>
                <w:webHidden/>
              </w:rPr>
            </w:r>
            <w:r w:rsidR="00EF5351">
              <w:rPr>
                <w:noProof/>
                <w:webHidden/>
              </w:rPr>
              <w:fldChar w:fldCharType="separate"/>
            </w:r>
            <w:r w:rsidR="00B41028">
              <w:rPr>
                <w:noProof/>
                <w:webHidden/>
              </w:rPr>
              <w:t>4</w:t>
            </w:r>
            <w:r w:rsidR="00EF5351">
              <w:rPr>
                <w:noProof/>
                <w:webHidden/>
              </w:rPr>
              <w:fldChar w:fldCharType="end"/>
            </w:r>
          </w:hyperlink>
        </w:p>
        <w:p w14:paraId="6EFD2235" w14:textId="02038158" w:rsidR="00EF5351" w:rsidRDefault="00AD3FFA">
          <w:pPr>
            <w:pStyle w:val="INNH2"/>
            <w:tabs>
              <w:tab w:val="left" w:pos="880"/>
              <w:tab w:val="right" w:leader="dot" w:pos="9062"/>
            </w:tabs>
            <w:rPr>
              <w:rFonts w:eastAsiaTheme="minorEastAsia"/>
              <w:noProof/>
              <w:lang w:eastAsia="nb-NO"/>
            </w:rPr>
          </w:pPr>
          <w:hyperlink w:anchor="_Toc142465370" w:history="1">
            <w:r w:rsidR="00EF5351" w:rsidRPr="00787DE4">
              <w:rPr>
                <w:rStyle w:val="Hyperkobling"/>
                <w:noProof/>
              </w:rPr>
              <w:t>1.0</w:t>
            </w:r>
            <w:r w:rsidR="00590D72">
              <w:rPr>
                <w:rFonts w:eastAsiaTheme="minorEastAsia"/>
                <w:noProof/>
                <w:lang w:eastAsia="nb-NO"/>
              </w:rPr>
              <w:t xml:space="preserve"> </w:t>
            </w:r>
            <w:r w:rsidR="00EF5351" w:rsidRPr="00787DE4">
              <w:rPr>
                <w:rStyle w:val="Hyperkobling"/>
                <w:noProof/>
              </w:rPr>
              <w:t>Trinn 1 - Grunnleggende ferdigheter innenfor ABCDE metodikk</w:t>
            </w:r>
            <w:r w:rsidR="00EF5351">
              <w:rPr>
                <w:noProof/>
                <w:webHidden/>
              </w:rPr>
              <w:tab/>
            </w:r>
            <w:r w:rsidR="00EF5351">
              <w:rPr>
                <w:noProof/>
                <w:webHidden/>
              </w:rPr>
              <w:fldChar w:fldCharType="begin"/>
            </w:r>
            <w:r w:rsidR="00EF5351">
              <w:rPr>
                <w:noProof/>
                <w:webHidden/>
              </w:rPr>
              <w:instrText xml:space="preserve"> PAGEREF _Toc142465370 \h </w:instrText>
            </w:r>
            <w:r w:rsidR="00EF5351">
              <w:rPr>
                <w:noProof/>
                <w:webHidden/>
              </w:rPr>
            </w:r>
            <w:r w:rsidR="00EF5351">
              <w:rPr>
                <w:noProof/>
                <w:webHidden/>
              </w:rPr>
              <w:fldChar w:fldCharType="separate"/>
            </w:r>
            <w:r w:rsidR="00B41028">
              <w:rPr>
                <w:noProof/>
                <w:webHidden/>
              </w:rPr>
              <w:t>4</w:t>
            </w:r>
            <w:r w:rsidR="00EF5351">
              <w:rPr>
                <w:noProof/>
                <w:webHidden/>
              </w:rPr>
              <w:fldChar w:fldCharType="end"/>
            </w:r>
          </w:hyperlink>
        </w:p>
        <w:p w14:paraId="00162F36" w14:textId="77777777" w:rsidR="00EF5351" w:rsidRDefault="00AD3FFA">
          <w:pPr>
            <w:pStyle w:val="INNH3"/>
            <w:tabs>
              <w:tab w:val="right" w:leader="dot" w:pos="9062"/>
            </w:tabs>
            <w:rPr>
              <w:rFonts w:eastAsiaTheme="minorEastAsia"/>
              <w:noProof/>
              <w:lang w:eastAsia="nb-NO"/>
            </w:rPr>
          </w:pPr>
          <w:hyperlink w:anchor="_Toc142465371" w:history="1">
            <w:r w:rsidR="00EF5351" w:rsidRPr="00787DE4">
              <w:rPr>
                <w:rStyle w:val="Hyperkobling"/>
                <w:noProof/>
              </w:rPr>
              <w:t>1.1 Læringsmetoder Trinn 1 – Grunnleggende observasjonskompetanse.</w:t>
            </w:r>
            <w:r w:rsidR="00EF5351">
              <w:rPr>
                <w:noProof/>
                <w:webHidden/>
              </w:rPr>
              <w:tab/>
            </w:r>
            <w:r w:rsidR="00EF5351">
              <w:rPr>
                <w:noProof/>
                <w:webHidden/>
              </w:rPr>
              <w:fldChar w:fldCharType="begin"/>
            </w:r>
            <w:r w:rsidR="00EF5351">
              <w:rPr>
                <w:noProof/>
                <w:webHidden/>
              </w:rPr>
              <w:instrText xml:space="preserve"> PAGEREF _Toc142465371 \h </w:instrText>
            </w:r>
            <w:r w:rsidR="00EF5351">
              <w:rPr>
                <w:noProof/>
                <w:webHidden/>
              </w:rPr>
            </w:r>
            <w:r w:rsidR="00EF5351">
              <w:rPr>
                <w:noProof/>
                <w:webHidden/>
              </w:rPr>
              <w:fldChar w:fldCharType="separate"/>
            </w:r>
            <w:r w:rsidR="00B41028">
              <w:rPr>
                <w:noProof/>
                <w:webHidden/>
              </w:rPr>
              <w:t>5</w:t>
            </w:r>
            <w:r w:rsidR="00EF5351">
              <w:rPr>
                <w:noProof/>
                <w:webHidden/>
              </w:rPr>
              <w:fldChar w:fldCharType="end"/>
            </w:r>
          </w:hyperlink>
        </w:p>
        <w:p w14:paraId="6E1DEA14" w14:textId="77777777" w:rsidR="00EF5351" w:rsidRDefault="00AD3FFA">
          <w:pPr>
            <w:pStyle w:val="INNH3"/>
            <w:tabs>
              <w:tab w:val="right" w:leader="dot" w:pos="9062"/>
            </w:tabs>
            <w:rPr>
              <w:rFonts w:eastAsiaTheme="minorEastAsia"/>
              <w:noProof/>
              <w:lang w:eastAsia="nb-NO"/>
            </w:rPr>
          </w:pPr>
          <w:hyperlink w:anchor="_Toc142465372" w:history="1">
            <w:r w:rsidR="00EF5351" w:rsidRPr="00787DE4">
              <w:rPr>
                <w:rStyle w:val="Hyperkobling"/>
                <w:noProof/>
              </w:rPr>
              <w:t>1.2 Intruktører på trinn 1</w:t>
            </w:r>
            <w:r w:rsidR="00EF5351">
              <w:rPr>
                <w:noProof/>
                <w:webHidden/>
              </w:rPr>
              <w:tab/>
            </w:r>
            <w:r w:rsidR="00EF5351">
              <w:rPr>
                <w:noProof/>
                <w:webHidden/>
              </w:rPr>
              <w:fldChar w:fldCharType="begin"/>
            </w:r>
            <w:r w:rsidR="00EF5351">
              <w:rPr>
                <w:noProof/>
                <w:webHidden/>
              </w:rPr>
              <w:instrText xml:space="preserve"> PAGEREF _Toc142465372 \h </w:instrText>
            </w:r>
            <w:r w:rsidR="00EF5351">
              <w:rPr>
                <w:noProof/>
                <w:webHidden/>
              </w:rPr>
            </w:r>
            <w:r w:rsidR="00EF5351">
              <w:rPr>
                <w:noProof/>
                <w:webHidden/>
              </w:rPr>
              <w:fldChar w:fldCharType="separate"/>
            </w:r>
            <w:r w:rsidR="00B41028">
              <w:rPr>
                <w:noProof/>
                <w:webHidden/>
              </w:rPr>
              <w:t>5</w:t>
            </w:r>
            <w:r w:rsidR="00EF5351">
              <w:rPr>
                <w:noProof/>
                <w:webHidden/>
              </w:rPr>
              <w:fldChar w:fldCharType="end"/>
            </w:r>
          </w:hyperlink>
        </w:p>
        <w:p w14:paraId="0CA9FBB4" w14:textId="77777777" w:rsidR="00EF5351" w:rsidRDefault="00AD3FFA">
          <w:pPr>
            <w:pStyle w:val="INNH3"/>
            <w:tabs>
              <w:tab w:val="right" w:leader="dot" w:pos="9062"/>
            </w:tabs>
            <w:rPr>
              <w:rFonts w:eastAsiaTheme="minorEastAsia"/>
              <w:noProof/>
              <w:lang w:eastAsia="nb-NO"/>
            </w:rPr>
          </w:pPr>
          <w:hyperlink w:anchor="_Toc142465373" w:history="1">
            <w:r w:rsidR="00EF5351" w:rsidRPr="00787DE4">
              <w:rPr>
                <w:rStyle w:val="Hyperkobling"/>
                <w:noProof/>
              </w:rPr>
              <w:t>1.3 Ulike yrkesgrupper, trinn 1</w:t>
            </w:r>
            <w:r w:rsidR="00EF5351">
              <w:rPr>
                <w:noProof/>
                <w:webHidden/>
              </w:rPr>
              <w:tab/>
            </w:r>
            <w:r w:rsidR="00EF5351">
              <w:rPr>
                <w:noProof/>
                <w:webHidden/>
              </w:rPr>
              <w:fldChar w:fldCharType="begin"/>
            </w:r>
            <w:r w:rsidR="00EF5351">
              <w:rPr>
                <w:noProof/>
                <w:webHidden/>
              </w:rPr>
              <w:instrText xml:space="preserve"> PAGEREF _Toc142465373 \h </w:instrText>
            </w:r>
            <w:r w:rsidR="00EF5351">
              <w:rPr>
                <w:noProof/>
                <w:webHidden/>
              </w:rPr>
            </w:r>
            <w:r w:rsidR="00EF5351">
              <w:rPr>
                <w:noProof/>
                <w:webHidden/>
              </w:rPr>
              <w:fldChar w:fldCharType="separate"/>
            </w:r>
            <w:r w:rsidR="00B41028">
              <w:rPr>
                <w:noProof/>
                <w:webHidden/>
              </w:rPr>
              <w:t>5</w:t>
            </w:r>
            <w:r w:rsidR="00EF5351">
              <w:rPr>
                <w:noProof/>
                <w:webHidden/>
              </w:rPr>
              <w:fldChar w:fldCharType="end"/>
            </w:r>
          </w:hyperlink>
        </w:p>
        <w:p w14:paraId="7029E202" w14:textId="77777777" w:rsidR="00EF5351" w:rsidRDefault="00AD3FFA">
          <w:pPr>
            <w:pStyle w:val="INNH2"/>
            <w:tabs>
              <w:tab w:val="right" w:leader="dot" w:pos="9062"/>
            </w:tabs>
            <w:rPr>
              <w:rFonts w:eastAsiaTheme="minorEastAsia"/>
              <w:noProof/>
              <w:lang w:eastAsia="nb-NO"/>
            </w:rPr>
          </w:pPr>
          <w:hyperlink w:anchor="_Toc142465374" w:history="1">
            <w:r w:rsidR="00EF5351" w:rsidRPr="00787DE4">
              <w:rPr>
                <w:rStyle w:val="Hyperkobling"/>
                <w:noProof/>
                <w:lang w:eastAsia="nb-NO"/>
              </w:rPr>
              <w:t>2.0 Trinn 2 – Hjerte-lunge-redning (HLR)</w:t>
            </w:r>
            <w:r w:rsidR="00EF5351">
              <w:rPr>
                <w:noProof/>
                <w:webHidden/>
              </w:rPr>
              <w:tab/>
            </w:r>
            <w:r w:rsidR="00EF5351">
              <w:rPr>
                <w:noProof/>
                <w:webHidden/>
              </w:rPr>
              <w:fldChar w:fldCharType="begin"/>
            </w:r>
            <w:r w:rsidR="00EF5351">
              <w:rPr>
                <w:noProof/>
                <w:webHidden/>
              </w:rPr>
              <w:instrText xml:space="preserve"> PAGEREF _Toc142465374 \h </w:instrText>
            </w:r>
            <w:r w:rsidR="00EF5351">
              <w:rPr>
                <w:noProof/>
                <w:webHidden/>
              </w:rPr>
            </w:r>
            <w:r w:rsidR="00EF5351">
              <w:rPr>
                <w:noProof/>
                <w:webHidden/>
              </w:rPr>
              <w:fldChar w:fldCharType="separate"/>
            </w:r>
            <w:r w:rsidR="00B41028">
              <w:rPr>
                <w:noProof/>
                <w:webHidden/>
              </w:rPr>
              <w:t>6</w:t>
            </w:r>
            <w:r w:rsidR="00EF5351">
              <w:rPr>
                <w:noProof/>
                <w:webHidden/>
              </w:rPr>
              <w:fldChar w:fldCharType="end"/>
            </w:r>
          </w:hyperlink>
        </w:p>
        <w:p w14:paraId="11D05AB8" w14:textId="77777777" w:rsidR="00EF5351" w:rsidRDefault="00AD3FFA">
          <w:pPr>
            <w:pStyle w:val="INNH3"/>
            <w:tabs>
              <w:tab w:val="right" w:leader="dot" w:pos="9062"/>
            </w:tabs>
            <w:rPr>
              <w:rFonts w:eastAsiaTheme="minorEastAsia"/>
              <w:noProof/>
              <w:lang w:eastAsia="nb-NO"/>
            </w:rPr>
          </w:pPr>
          <w:hyperlink w:anchor="_Toc142465375" w:history="1">
            <w:r w:rsidR="00EF5351" w:rsidRPr="00787DE4">
              <w:rPr>
                <w:rStyle w:val="Hyperkobling"/>
                <w:noProof/>
              </w:rPr>
              <w:t>2.1 Krav til instruktører og pedagogisk tilnærming</w:t>
            </w:r>
            <w:r w:rsidR="00EF5351">
              <w:rPr>
                <w:noProof/>
                <w:webHidden/>
              </w:rPr>
              <w:tab/>
            </w:r>
            <w:r w:rsidR="00EF5351">
              <w:rPr>
                <w:noProof/>
                <w:webHidden/>
              </w:rPr>
              <w:fldChar w:fldCharType="begin"/>
            </w:r>
            <w:r w:rsidR="00EF5351">
              <w:rPr>
                <w:noProof/>
                <w:webHidden/>
              </w:rPr>
              <w:instrText xml:space="preserve"> PAGEREF _Toc142465375 \h </w:instrText>
            </w:r>
            <w:r w:rsidR="00EF5351">
              <w:rPr>
                <w:noProof/>
                <w:webHidden/>
              </w:rPr>
            </w:r>
            <w:r w:rsidR="00EF5351">
              <w:rPr>
                <w:noProof/>
                <w:webHidden/>
              </w:rPr>
              <w:fldChar w:fldCharType="separate"/>
            </w:r>
            <w:r w:rsidR="00B41028">
              <w:rPr>
                <w:noProof/>
                <w:webHidden/>
              </w:rPr>
              <w:t>6</w:t>
            </w:r>
            <w:r w:rsidR="00EF5351">
              <w:rPr>
                <w:noProof/>
                <w:webHidden/>
              </w:rPr>
              <w:fldChar w:fldCharType="end"/>
            </w:r>
          </w:hyperlink>
        </w:p>
        <w:p w14:paraId="0134FF38" w14:textId="77777777" w:rsidR="00EF5351" w:rsidRDefault="00AD3FFA">
          <w:pPr>
            <w:pStyle w:val="INNH3"/>
            <w:tabs>
              <w:tab w:val="right" w:leader="dot" w:pos="9062"/>
            </w:tabs>
            <w:rPr>
              <w:rFonts w:eastAsiaTheme="minorEastAsia"/>
              <w:noProof/>
              <w:lang w:eastAsia="nb-NO"/>
            </w:rPr>
          </w:pPr>
          <w:hyperlink w:anchor="_Toc142465376" w:history="1">
            <w:r w:rsidR="00EF5351" w:rsidRPr="00787DE4">
              <w:rPr>
                <w:rStyle w:val="Hyperkobling"/>
                <w:noProof/>
              </w:rPr>
              <w:t>2.2 Tidsintervall/resertifisering</w:t>
            </w:r>
            <w:r w:rsidR="00EF5351">
              <w:rPr>
                <w:noProof/>
                <w:webHidden/>
              </w:rPr>
              <w:tab/>
            </w:r>
            <w:r w:rsidR="00EF5351">
              <w:rPr>
                <w:noProof/>
                <w:webHidden/>
              </w:rPr>
              <w:fldChar w:fldCharType="begin"/>
            </w:r>
            <w:r w:rsidR="00EF5351">
              <w:rPr>
                <w:noProof/>
                <w:webHidden/>
              </w:rPr>
              <w:instrText xml:space="preserve"> PAGEREF _Toc142465376 \h </w:instrText>
            </w:r>
            <w:r w:rsidR="00EF5351">
              <w:rPr>
                <w:noProof/>
                <w:webHidden/>
              </w:rPr>
            </w:r>
            <w:r w:rsidR="00EF5351">
              <w:rPr>
                <w:noProof/>
                <w:webHidden/>
              </w:rPr>
              <w:fldChar w:fldCharType="separate"/>
            </w:r>
            <w:r w:rsidR="00B41028">
              <w:rPr>
                <w:noProof/>
                <w:webHidden/>
              </w:rPr>
              <w:t>6</w:t>
            </w:r>
            <w:r w:rsidR="00EF5351">
              <w:rPr>
                <w:noProof/>
                <w:webHidden/>
              </w:rPr>
              <w:fldChar w:fldCharType="end"/>
            </w:r>
          </w:hyperlink>
        </w:p>
        <w:p w14:paraId="692FA790" w14:textId="77777777" w:rsidR="00EF5351" w:rsidRDefault="00AD3FFA">
          <w:pPr>
            <w:pStyle w:val="INNH3"/>
            <w:tabs>
              <w:tab w:val="right" w:leader="dot" w:pos="9062"/>
            </w:tabs>
            <w:rPr>
              <w:rFonts w:eastAsiaTheme="minorEastAsia"/>
              <w:noProof/>
              <w:lang w:eastAsia="nb-NO"/>
            </w:rPr>
          </w:pPr>
          <w:hyperlink w:anchor="_Toc142465377" w:history="1">
            <w:r w:rsidR="00EF5351" w:rsidRPr="00787DE4">
              <w:rPr>
                <w:rStyle w:val="Hyperkobling"/>
                <w:noProof/>
              </w:rPr>
              <w:t>2.3 Ulike yrkesgrupper:</w:t>
            </w:r>
            <w:r w:rsidR="00EF5351">
              <w:rPr>
                <w:noProof/>
                <w:webHidden/>
              </w:rPr>
              <w:tab/>
            </w:r>
            <w:r w:rsidR="00EF5351">
              <w:rPr>
                <w:noProof/>
                <w:webHidden/>
              </w:rPr>
              <w:fldChar w:fldCharType="begin"/>
            </w:r>
            <w:r w:rsidR="00EF5351">
              <w:rPr>
                <w:noProof/>
                <w:webHidden/>
              </w:rPr>
              <w:instrText xml:space="preserve"> PAGEREF _Toc142465377 \h </w:instrText>
            </w:r>
            <w:r w:rsidR="00EF5351">
              <w:rPr>
                <w:noProof/>
                <w:webHidden/>
              </w:rPr>
            </w:r>
            <w:r w:rsidR="00EF5351">
              <w:rPr>
                <w:noProof/>
                <w:webHidden/>
              </w:rPr>
              <w:fldChar w:fldCharType="separate"/>
            </w:r>
            <w:r w:rsidR="00B41028">
              <w:rPr>
                <w:noProof/>
                <w:webHidden/>
              </w:rPr>
              <w:t>6</w:t>
            </w:r>
            <w:r w:rsidR="00EF5351">
              <w:rPr>
                <w:noProof/>
                <w:webHidden/>
              </w:rPr>
              <w:fldChar w:fldCharType="end"/>
            </w:r>
          </w:hyperlink>
        </w:p>
        <w:p w14:paraId="643C1D32" w14:textId="77777777" w:rsidR="00EF5351" w:rsidRDefault="00AD3FFA">
          <w:pPr>
            <w:pStyle w:val="INNH2"/>
            <w:tabs>
              <w:tab w:val="right" w:leader="dot" w:pos="9062"/>
            </w:tabs>
            <w:rPr>
              <w:rFonts w:eastAsiaTheme="minorEastAsia"/>
              <w:noProof/>
              <w:lang w:eastAsia="nb-NO"/>
            </w:rPr>
          </w:pPr>
          <w:hyperlink w:anchor="_Toc142465378" w:history="1">
            <w:r w:rsidR="00EF5351" w:rsidRPr="00787DE4">
              <w:rPr>
                <w:rStyle w:val="Hyperkobling"/>
                <w:noProof/>
              </w:rPr>
              <w:t>3.0 Trinn 3: ABCDE, NEWS og ISBAR med pasientcase og refleksjon.</w:t>
            </w:r>
            <w:r w:rsidR="00EF5351">
              <w:rPr>
                <w:noProof/>
                <w:webHidden/>
              </w:rPr>
              <w:tab/>
            </w:r>
            <w:r w:rsidR="00EF5351">
              <w:rPr>
                <w:noProof/>
                <w:webHidden/>
              </w:rPr>
              <w:fldChar w:fldCharType="begin"/>
            </w:r>
            <w:r w:rsidR="00EF5351">
              <w:rPr>
                <w:noProof/>
                <w:webHidden/>
              </w:rPr>
              <w:instrText xml:space="preserve"> PAGEREF _Toc142465378 \h </w:instrText>
            </w:r>
            <w:r w:rsidR="00EF5351">
              <w:rPr>
                <w:noProof/>
                <w:webHidden/>
              </w:rPr>
            </w:r>
            <w:r w:rsidR="00EF5351">
              <w:rPr>
                <w:noProof/>
                <w:webHidden/>
              </w:rPr>
              <w:fldChar w:fldCharType="separate"/>
            </w:r>
            <w:r w:rsidR="00B41028">
              <w:rPr>
                <w:noProof/>
                <w:webHidden/>
              </w:rPr>
              <w:t>7</w:t>
            </w:r>
            <w:r w:rsidR="00EF5351">
              <w:rPr>
                <w:noProof/>
                <w:webHidden/>
              </w:rPr>
              <w:fldChar w:fldCharType="end"/>
            </w:r>
          </w:hyperlink>
        </w:p>
        <w:p w14:paraId="71390351" w14:textId="77777777" w:rsidR="00EF5351" w:rsidRDefault="00AD3FFA">
          <w:pPr>
            <w:pStyle w:val="INNH3"/>
            <w:tabs>
              <w:tab w:val="right" w:leader="dot" w:pos="9062"/>
            </w:tabs>
            <w:rPr>
              <w:rFonts w:eastAsiaTheme="minorEastAsia"/>
              <w:noProof/>
              <w:lang w:eastAsia="nb-NO"/>
            </w:rPr>
          </w:pPr>
          <w:hyperlink w:anchor="_Toc142465379" w:history="1">
            <w:r w:rsidR="00EF5351" w:rsidRPr="00787DE4">
              <w:rPr>
                <w:rStyle w:val="Hyperkobling"/>
                <w:noProof/>
              </w:rPr>
              <w:t>3.1 Instruktører, trinn 3</w:t>
            </w:r>
            <w:r w:rsidR="00EF5351">
              <w:rPr>
                <w:noProof/>
                <w:webHidden/>
              </w:rPr>
              <w:tab/>
            </w:r>
            <w:r w:rsidR="00EF5351">
              <w:rPr>
                <w:noProof/>
                <w:webHidden/>
              </w:rPr>
              <w:fldChar w:fldCharType="begin"/>
            </w:r>
            <w:r w:rsidR="00EF5351">
              <w:rPr>
                <w:noProof/>
                <w:webHidden/>
              </w:rPr>
              <w:instrText xml:space="preserve"> PAGEREF _Toc142465379 \h </w:instrText>
            </w:r>
            <w:r w:rsidR="00EF5351">
              <w:rPr>
                <w:noProof/>
                <w:webHidden/>
              </w:rPr>
            </w:r>
            <w:r w:rsidR="00EF5351">
              <w:rPr>
                <w:noProof/>
                <w:webHidden/>
              </w:rPr>
              <w:fldChar w:fldCharType="separate"/>
            </w:r>
            <w:r w:rsidR="00B41028">
              <w:rPr>
                <w:noProof/>
                <w:webHidden/>
              </w:rPr>
              <w:t>7</w:t>
            </w:r>
            <w:r w:rsidR="00EF5351">
              <w:rPr>
                <w:noProof/>
                <w:webHidden/>
              </w:rPr>
              <w:fldChar w:fldCharType="end"/>
            </w:r>
          </w:hyperlink>
        </w:p>
        <w:p w14:paraId="334139CE" w14:textId="77777777" w:rsidR="00EF5351" w:rsidRDefault="00AD3FFA">
          <w:pPr>
            <w:pStyle w:val="INNH3"/>
            <w:tabs>
              <w:tab w:val="right" w:leader="dot" w:pos="9062"/>
            </w:tabs>
            <w:rPr>
              <w:rFonts w:eastAsiaTheme="minorEastAsia"/>
              <w:noProof/>
              <w:lang w:eastAsia="nb-NO"/>
            </w:rPr>
          </w:pPr>
          <w:hyperlink w:anchor="_Toc142465380" w:history="1">
            <w:r w:rsidR="00EF5351" w:rsidRPr="00787DE4">
              <w:rPr>
                <w:rStyle w:val="Hyperkobling"/>
                <w:noProof/>
              </w:rPr>
              <w:t>3.2 Praktisk øving gjennom relevante pasientcaser.</w:t>
            </w:r>
            <w:r w:rsidR="00EF5351">
              <w:rPr>
                <w:noProof/>
                <w:webHidden/>
              </w:rPr>
              <w:tab/>
            </w:r>
            <w:r w:rsidR="00EF5351">
              <w:rPr>
                <w:noProof/>
                <w:webHidden/>
              </w:rPr>
              <w:fldChar w:fldCharType="begin"/>
            </w:r>
            <w:r w:rsidR="00EF5351">
              <w:rPr>
                <w:noProof/>
                <w:webHidden/>
              </w:rPr>
              <w:instrText xml:space="preserve"> PAGEREF _Toc142465380 \h </w:instrText>
            </w:r>
            <w:r w:rsidR="00EF5351">
              <w:rPr>
                <w:noProof/>
                <w:webHidden/>
              </w:rPr>
            </w:r>
            <w:r w:rsidR="00EF5351">
              <w:rPr>
                <w:noProof/>
                <w:webHidden/>
              </w:rPr>
              <w:fldChar w:fldCharType="separate"/>
            </w:r>
            <w:r w:rsidR="00B41028">
              <w:rPr>
                <w:noProof/>
                <w:webHidden/>
              </w:rPr>
              <w:t>7</w:t>
            </w:r>
            <w:r w:rsidR="00EF5351">
              <w:rPr>
                <w:noProof/>
                <w:webHidden/>
              </w:rPr>
              <w:fldChar w:fldCharType="end"/>
            </w:r>
          </w:hyperlink>
        </w:p>
        <w:p w14:paraId="68536595" w14:textId="77777777" w:rsidR="00EF5351" w:rsidRDefault="00AD3FFA">
          <w:pPr>
            <w:pStyle w:val="INNH3"/>
            <w:tabs>
              <w:tab w:val="right" w:leader="dot" w:pos="9062"/>
            </w:tabs>
            <w:rPr>
              <w:rFonts w:eastAsiaTheme="minorEastAsia"/>
              <w:noProof/>
              <w:lang w:eastAsia="nb-NO"/>
            </w:rPr>
          </w:pPr>
          <w:hyperlink w:anchor="_Toc142465381" w:history="1">
            <w:r w:rsidR="00EF5351" w:rsidRPr="00787DE4">
              <w:rPr>
                <w:rStyle w:val="Hyperkobling"/>
                <w:noProof/>
              </w:rPr>
              <w:t>3.2.1 Briefing</w:t>
            </w:r>
            <w:r w:rsidR="00EF5351">
              <w:rPr>
                <w:noProof/>
                <w:webHidden/>
              </w:rPr>
              <w:tab/>
            </w:r>
            <w:r w:rsidR="00EF5351">
              <w:rPr>
                <w:noProof/>
                <w:webHidden/>
              </w:rPr>
              <w:fldChar w:fldCharType="begin"/>
            </w:r>
            <w:r w:rsidR="00EF5351">
              <w:rPr>
                <w:noProof/>
                <w:webHidden/>
              </w:rPr>
              <w:instrText xml:space="preserve"> PAGEREF _Toc142465381 \h </w:instrText>
            </w:r>
            <w:r w:rsidR="00EF5351">
              <w:rPr>
                <w:noProof/>
                <w:webHidden/>
              </w:rPr>
            </w:r>
            <w:r w:rsidR="00EF5351">
              <w:rPr>
                <w:noProof/>
                <w:webHidden/>
              </w:rPr>
              <w:fldChar w:fldCharType="separate"/>
            </w:r>
            <w:r w:rsidR="00B41028">
              <w:rPr>
                <w:noProof/>
                <w:webHidden/>
              </w:rPr>
              <w:t>8</w:t>
            </w:r>
            <w:r w:rsidR="00EF5351">
              <w:rPr>
                <w:noProof/>
                <w:webHidden/>
              </w:rPr>
              <w:fldChar w:fldCharType="end"/>
            </w:r>
          </w:hyperlink>
        </w:p>
        <w:p w14:paraId="626CE57C" w14:textId="77777777" w:rsidR="00EF5351" w:rsidRDefault="00AD3FFA">
          <w:pPr>
            <w:pStyle w:val="INNH3"/>
            <w:tabs>
              <w:tab w:val="right" w:leader="dot" w:pos="9062"/>
            </w:tabs>
            <w:rPr>
              <w:rFonts w:eastAsiaTheme="minorEastAsia"/>
              <w:noProof/>
              <w:lang w:eastAsia="nb-NO"/>
            </w:rPr>
          </w:pPr>
          <w:hyperlink w:anchor="_Toc142465382" w:history="1">
            <w:r w:rsidR="00EF5351" w:rsidRPr="00787DE4">
              <w:rPr>
                <w:rStyle w:val="Hyperkobling"/>
                <w:noProof/>
              </w:rPr>
              <w:t>3.2.2 Scenario</w:t>
            </w:r>
            <w:r w:rsidR="00EF5351">
              <w:rPr>
                <w:noProof/>
                <w:webHidden/>
              </w:rPr>
              <w:tab/>
            </w:r>
            <w:r w:rsidR="00EF5351">
              <w:rPr>
                <w:noProof/>
                <w:webHidden/>
              </w:rPr>
              <w:fldChar w:fldCharType="begin"/>
            </w:r>
            <w:r w:rsidR="00EF5351">
              <w:rPr>
                <w:noProof/>
                <w:webHidden/>
              </w:rPr>
              <w:instrText xml:space="preserve"> PAGEREF _Toc142465382 \h </w:instrText>
            </w:r>
            <w:r w:rsidR="00EF5351">
              <w:rPr>
                <w:noProof/>
                <w:webHidden/>
              </w:rPr>
            </w:r>
            <w:r w:rsidR="00EF5351">
              <w:rPr>
                <w:noProof/>
                <w:webHidden/>
              </w:rPr>
              <w:fldChar w:fldCharType="separate"/>
            </w:r>
            <w:r w:rsidR="00B41028">
              <w:rPr>
                <w:noProof/>
                <w:webHidden/>
              </w:rPr>
              <w:t>9</w:t>
            </w:r>
            <w:r w:rsidR="00EF5351">
              <w:rPr>
                <w:noProof/>
                <w:webHidden/>
              </w:rPr>
              <w:fldChar w:fldCharType="end"/>
            </w:r>
          </w:hyperlink>
        </w:p>
        <w:p w14:paraId="06ACB685" w14:textId="77777777" w:rsidR="00EF5351" w:rsidRDefault="00AD3FFA">
          <w:pPr>
            <w:pStyle w:val="INNH3"/>
            <w:tabs>
              <w:tab w:val="right" w:leader="dot" w:pos="9062"/>
            </w:tabs>
            <w:rPr>
              <w:rFonts w:eastAsiaTheme="minorEastAsia"/>
              <w:noProof/>
              <w:lang w:eastAsia="nb-NO"/>
            </w:rPr>
          </w:pPr>
          <w:hyperlink w:anchor="_Toc142465383" w:history="1">
            <w:r w:rsidR="00EF5351" w:rsidRPr="00787DE4">
              <w:rPr>
                <w:rStyle w:val="Hyperkobling"/>
                <w:noProof/>
              </w:rPr>
              <w:t>3.2.3 Debrief</w:t>
            </w:r>
            <w:r w:rsidR="00EF5351">
              <w:rPr>
                <w:noProof/>
                <w:webHidden/>
              </w:rPr>
              <w:tab/>
            </w:r>
            <w:r w:rsidR="00EF5351">
              <w:rPr>
                <w:noProof/>
                <w:webHidden/>
              </w:rPr>
              <w:fldChar w:fldCharType="begin"/>
            </w:r>
            <w:r w:rsidR="00EF5351">
              <w:rPr>
                <w:noProof/>
                <w:webHidden/>
              </w:rPr>
              <w:instrText xml:space="preserve"> PAGEREF _Toc142465383 \h </w:instrText>
            </w:r>
            <w:r w:rsidR="00EF5351">
              <w:rPr>
                <w:noProof/>
                <w:webHidden/>
              </w:rPr>
            </w:r>
            <w:r w:rsidR="00EF5351">
              <w:rPr>
                <w:noProof/>
                <w:webHidden/>
              </w:rPr>
              <w:fldChar w:fldCharType="separate"/>
            </w:r>
            <w:r w:rsidR="00B41028">
              <w:rPr>
                <w:noProof/>
                <w:webHidden/>
              </w:rPr>
              <w:t>9</w:t>
            </w:r>
            <w:r w:rsidR="00EF5351">
              <w:rPr>
                <w:noProof/>
                <w:webHidden/>
              </w:rPr>
              <w:fldChar w:fldCharType="end"/>
            </w:r>
          </w:hyperlink>
        </w:p>
        <w:p w14:paraId="2AE2B215" w14:textId="77777777" w:rsidR="00EF5351" w:rsidRDefault="00AD3FFA">
          <w:pPr>
            <w:pStyle w:val="INNH3"/>
            <w:tabs>
              <w:tab w:val="right" w:leader="dot" w:pos="9062"/>
            </w:tabs>
            <w:rPr>
              <w:rFonts w:eastAsiaTheme="minorEastAsia"/>
              <w:noProof/>
              <w:lang w:eastAsia="nb-NO"/>
            </w:rPr>
          </w:pPr>
          <w:hyperlink w:anchor="_Toc142465384" w:history="1">
            <w:r w:rsidR="00EF5351" w:rsidRPr="00787DE4">
              <w:rPr>
                <w:rStyle w:val="Hyperkobling"/>
                <w:noProof/>
              </w:rPr>
              <w:t>3.3 Ulike yrkesgrupper, trinn 3</w:t>
            </w:r>
            <w:r w:rsidR="00EF5351">
              <w:rPr>
                <w:noProof/>
                <w:webHidden/>
              </w:rPr>
              <w:tab/>
            </w:r>
            <w:r w:rsidR="00EF5351">
              <w:rPr>
                <w:noProof/>
                <w:webHidden/>
              </w:rPr>
              <w:fldChar w:fldCharType="begin"/>
            </w:r>
            <w:r w:rsidR="00EF5351">
              <w:rPr>
                <w:noProof/>
                <w:webHidden/>
              </w:rPr>
              <w:instrText xml:space="preserve"> PAGEREF _Toc142465384 \h </w:instrText>
            </w:r>
            <w:r w:rsidR="00EF5351">
              <w:rPr>
                <w:noProof/>
                <w:webHidden/>
              </w:rPr>
            </w:r>
            <w:r w:rsidR="00EF5351">
              <w:rPr>
                <w:noProof/>
                <w:webHidden/>
              </w:rPr>
              <w:fldChar w:fldCharType="separate"/>
            </w:r>
            <w:r w:rsidR="00B41028">
              <w:rPr>
                <w:noProof/>
                <w:webHidden/>
              </w:rPr>
              <w:t>10</w:t>
            </w:r>
            <w:r w:rsidR="00EF5351">
              <w:rPr>
                <w:noProof/>
                <w:webHidden/>
              </w:rPr>
              <w:fldChar w:fldCharType="end"/>
            </w:r>
          </w:hyperlink>
        </w:p>
        <w:p w14:paraId="55D69815" w14:textId="77777777" w:rsidR="00EF5351" w:rsidRDefault="00AD3FFA">
          <w:pPr>
            <w:pStyle w:val="INNH3"/>
            <w:tabs>
              <w:tab w:val="right" w:leader="dot" w:pos="9062"/>
            </w:tabs>
            <w:rPr>
              <w:rFonts w:eastAsiaTheme="minorEastAsia"/>
              <w:noProof/>
              <w:lang w:eastAsia="nb-NO"/>
            </w:rPr>
          </w:pPr>
          <w:hyperlink w:anchor="_Toc142465385" w:history="1">
            <w:r w:rsidR="00EF5351" w:rsidRPr="00787DE4">
              <w:rPr>
                <w:rStyle w:val="Hyperkobling"/>
                <w:noProof/>
              </w:rPr>
              <w:t>Felles fokusområder</w:t>
            </w:r>
            <w:r w:rsidR="00EF5351">
              <w:rPr>
                <w:noProof/>
                <w:webHidden/>
              </w:rPr>
              <w:tab/>
            </w:r>
            <w:r w:rsidR="00EF5351">
              <w:rPr>
                <w:noProof/>
                <w:webHidden/>
              </w:rPr>
              <w:fldChar w:fldCharType="begin"/>
            </w:r>
            <w:r w:rsidR="00EF5351">
              <w:rPr>
                <w:noProof/>
                <w:webHidden/>
              </w:rPr>
              <w:instrText xml:space="preserve"> PAGEREF _Toc142465385 \h </w:instrText>
            </w:r>
            <w:r w:rsidR="00EF5351">
              <w:rPr>
                <w:noProof/>
                <w:webHidden/>
              </w:rPr>
            </w:r>
            <w:r w:rsidR="00EF5351">
              <w:rPr>
                <w:noProof/>
                <w:webHidden/>
              </w:rPr>
              <w:fldChar w:fldCharType="separate"/>
            </w:r>
            <w:r w:rsidR="00B41028">
              <w:rPr>
                <w:noProof/>
                <w:webHidden/>
              </w:rPr>
              <w:t>10</w:t>
            </w:r>
            <w:r w:rsidR="00EF5351">
              <w:rPr>
                <w:noProof/>
                <w:webHidden/>
              </w:rPr>
              <w:fldChar w:fldCharType="end"/>
            </w:r>
          </w:hyperlink>
        </w:p>
        <w:p w14:paraId="24955045" w14:textId="77777777" w:rsidR="00EF5351" w:rsidRDefault="00AD3FFA">
          <w:pPr>
            <w:pStyle w:val="INNH2"/>
            <w:tabs>
              <w:tab w:val="right" w:leader="dot" w:pos="9062"/>
            </w:tabs>
            <w:rPr>
              <w:rFonts w:eastAsiaTheme="minorEastAsia"/>
              <w:noProof/>
              <w:lang w:eastAsia="nb-NO"/>
            </w:rPr>
          </w:pPr>
          <w:hyperlink w:anchor="_Toc142465386" w:history="1">
            <w:r w:rsidR="00EF5351" w:rsidRPr="00787DE4">
              <w:rPr>
                <w:rStyle w:val="Hyperkobling"/>
                <w:noProof/>
              </w:rPr>
              <w:t>4.0 Trinn 4 og 5 Tverrfaglig og tverretatlig simulering</w:t>
            </w:r>
            <w:r w:rsidR="00EF5351">
              <w:rPr>
                <w:noProof/>
                <w:webHidden/>
              </w:rPr>
              <w:tab/>
            </w:r>
            <w:r w:rsidR="00EF5351">
              <w:rPr>
                <w:noProof/>
                <w:webHidden/>
              </w:rPr>
              <w:fldChar w:fldCharType="begin"/>
            </w:r>
            <w:r w:rsidR="00EF5351">
              <w:rPr>
                <w:noProof/>
                <w:webHidden/>
              </w:rPr>
              <w:instrText xml:space="preserve"> PAGEREF _Toc142465386 \h </w:instrText>
            </w:r>
            <w:r w:rsidR="00EF5351">
              <w:rPr>
                <w:noProof/>
                <w:webHidden/>
              </w:rPr>
            </w:r>
            <w:r w:rsidR="00EF5351">
              <w:rPr>
                <w:noProof/>
                <w:webHidden/>
              </w:rPr>
              <w:fldChar w:fldCharType="separate"/>
            </w:r>
            <w:r w:rsidR="00B41028">
              <w:rPr>
                <w:noProof/>
                <w:webHidden/>
              </w:rPr>
              <w:t>10</w:t>
            </w:r>
            <w:r w:rsidR="00EF5351">
              <w:rPr>
                <w:noProof/>
                <w:webHidden/>
              </w:rPr>
              <w:fldChar w:fldCharType="end"/>
            </w:r>
          </w:hyperlink>
        </w:p>
        <w:p w14:paraId="0F353D76" w14:textId="77777777" w:rsidR="00EF5351" w:rsidRDefault="00AD3FFA">
          <w:pPr>
            <w:pStyle w:val="INNH3"/>
            <w:tabs>
              <w:tab w:val="right" w:leader="dot" w:pos="9062"/>
            </w:tabs>
            <w:rPr>
              <w:rFonts w:eastAsiaTheme="minorEastAsia"/>
              <w:noProof/>
              <w:lang w:eastAsia="nb-NO"/>
            </w:rPr>
          </w:pPr>
          <w:hyperlink w:anchor="_Toc142465387" w:history="1">
            <w:r w:rsidR="00EF5351" w:rsidRPr="00787DE4">
              <w:rPr>
                <w:rStyle w:val="Hyperkobling"/>
                <w:noProof/>
              </w:rPr>
              <w:t>4.1 Ulike yrkesgrupper, trinn 4 og 5.</w:t>
            </w:r>
            <w:r w:rsidR="00EF5351">
              <w:rPr>
                <w:noProof/>
                <w:webHidden/>
              </w:rPr>
              <w:tab/>
            </w:r>
            <w:r w:rsidR="00EF5351">
              <w:rPr>
                <w:noProof/>
                <w:webHidden/>
              </w:rPr>
              <w:fldChar w:fldCharType="begin"/>
            </w:r>
            <w:r w:rsidR="00EF5351">
              <w:rPr>
                <w:noProof/>
                <w:webHidden/>
              </w:rPr>
              <w:instrText xml:space="preserve"> PAGEREF _Toc142465387 \h </w:instrText>
            </w:r>
            <w:r w:rsidR="00EF5351">
              <w:rPr>
                <w:noProof/>
                <w:webHidden/>
              </w:rPr>
            </w:r>
            <w:r w:rsidR="00EF5351">
              <w:rPr>
                <w:noProof/>
                <w:webHidden/>
              </w:rPr>
              <w:fldChar w:fldCharType="separate"/>
            </w:r>
            <w:r w:rsidR="00B41028">
              <w:rPr>
                <w:noProof/>
                <w:webHidden/>
              </w:rPr>
              <w:t>11</w:t>
            </w:r>
            <w:r w:rsidR="00EF5351">
              <w:rPr>
                <w:noProof/>
                <w:webHidden/>
              </w:rPr>
              <w:fldChar w:fldCharType="end"/>
            </w:r>
          </w:hyperlink>
        </w:p>
        <w:p w14:paraId="08839BE8" w14:textId="77777777" w:rsidR="00EF5351" w:rsidRDefault="00AD3FFA">
          <w:pPr>
            <w:pStyle w:val="INNH2"/>
            <w:tabs>
              <w:tab w:val="right" w:leader="dot" w:pos="9062"/>
            </w:tabs>
            <w:rPr>
              <w:rFonts w:eastAsiaTheme="minorEastAsia"/>
              <w:noProof/>
              <w:lang w:eastAsia="nb-NO"/>
            </w:rPr>
          </w:pPr>
          <w:hyperlink w:anchor="_Toc142465388" w:history="1">
            <w:r w:rsidR="00EF5351" w:rsidRPr="00787DE4">
              <w:rPr>
                <w:rStyle w:val="Hyperkobling"/>
                <w:noProof/>
              </w:rPr>
              <w:t>5.0 Opplæringsplan, ressurspersoner</w:t>
            </w:r>
            <w:r w:rsidR="00EF5351">
              <w:rPr>
                <w:noProof/>
                <w:webHidden/>
              </w:rPr>
              <w:tab/>
            </w:r>
            <w:r w:rsidR="00EF5351">
              <w:rPr>
                <w:noProof/>
                <w:webHidden/>
              </w:rPr>
              <w:fldChar w:fldCharType="begin"/>
            </w:r>
            <w:r w:rsidR="00EF5351">
              <w:rPr>
                <w:noProof/>
                <w:webHidden/>
              </w:rPr>
              <w:instrText xml:space="preserve"> PAGEREF _Toc142465388 \h </w:instrText>
            </w:r>
            <w:r w:rsidR="00EF5351">
              <w:rPr>
                <w:noProof/>
                <w:webHidden/>
              </w:rPr>
            </w:r>
            <w:r w:rsidR="00EF5351">
              <w:rPr>
                <w:noProof/>
                <w:webHidden/>
              </w:rPr>
              <w:fldChar w:fldCharType="separate"/>
            </w:r>
            <w:r w:rsidR="00B41028">
              <w:rPr>
                <w:noProof/>
                <w:webHidden/>
              </w:rPr>
              <w:t>11</w:t>
            </w:r>
            <w:r w:rsidR="00EF5351">
              <w:rPr>
                <w:noProof/>
                <w:webHidden/>
              </w:rPr>
              <w:fldChar w:fldCharType="end"/>
            </w:r>
          </w:hyperlink>
        </w:p>
        <w:p w14:paraId="3C00C40F" w14:textId="77777777" w:rsidR="00204B71" w:rsidRDefault="00204B71">
          <w:r>
            <w:rPr>
              <w:b/>
              <w:bCs/>
            </w:rPr>
            <w:fldChar w:fldCharType="end"/>
          </w:r>
        </w:p>
      </w:sdtContent>
    </w:sdt>
    <w:p w14:paraId="046E56CF" w14:textId="77777777" w:rsidR="00204B71" w:rsidRDefault="00204B71" w:rsidP="00204B71"/>
    <w:p w14:paraId="1804F122" w14:textId="77777777" w:rsidR="00204B71" w:rsidRDefault="00204B71" w:rsidP="00204B71"/>
    <w:p w14:paraId="10A36618" w14:textId="77777777" w:rsidR="00204B71" w:rsidRDefault="00204B71" w:rsidP="00204B71"/>
    <w:p w14:paraId="679057CB" w14:textId="77777777" w:rsidR="00204B71" w:rsidRDefault="00204B71" w:rsidP="00204B71"/>
    <w:p w14:paraId="278505FA" w14:textId="77777777" w:rsidR="00204B71" w:rsidRDefault="00204B71" w:rsidP="00204B71"/>
    <w:p w14:paraId="35430BA2" w14:textId="77777777" w:rsidR="00204B71" w:rsidRDefault="00204B71" w:rsidP="00204B71"/>
    <w:p w14:paraId="68220816" w14:textId="77777777" w:rsidR="00204B71" w:rsidRDefault="00204B71" w:rsidP="00204B71"/>
    <w:p w14:paraId="7C9D23B5" w14:textId="77777777" w:rsidR="00204B71" w:rsidRDefault="00204B71" w:rsidP="00204B71"/>
    <w:p w14:paraId="336FD04A" w14:textId="77777777" w:rsidR="00204B71" w:rsidRPr="00204B71" w:rsidRDefault="00204B71" w:rsidP="00204B71"/>
    <w:p w14:paraId="63967255" w14:textId="77777777" w:rsidR="00204B71" w:rsidRDefault="00204B71" w:rsidP="00655863">
      <w:pPr>
        <w:spacing w:line="276" w:lineRule="auto"/>
      </w:pPr>
    </w:p>
    <w:p w14:paraId="1DAD23B6" w14:textId="77777777" w:rsidR="00204B71" w:rsidRDefault="00204B71" w:rsidP="00655863">
      <w:pPr>
        <w:spacing w:line="276" w:lineRule="auto"/>
      </w:pPr>
    </w:p>
    <w:p w14:paraId="163FC820" w14:textId="77777777" w:rsidR="00204B71" w:rsidRDefault="00204B71" w:rsidP="00204B71">
      <w:pPr>
        <w:pStyle w:val="Overskrift2"/>
      </w:pPr>
      <w:bookmarkStart w:id="0" w:name="_Toc142465368"/>
      <w:r>
        <w:lastRenderedPageBreak/>
        <w:t>Innledning</w:t>
      </w:r>
      <w:bookmarkEnd w:id="0"/>
    </w:p>
    <w:p w14:paraId="27ED2049" w14:textId="26D0D41D" w:rsidR="00FC6946" w:rsidRDefault="00655863" w:rsidP="00655863">
      <w:pPr>
        <w:spacing w:line="276" w:lineRule="auto"/>
      </w:pPr>
      <w:r>
        <w:t>Dette er en interkommunal plan for</w:t>
      </w:r>
      <w:r w:rsidR="00FC6946">
        <w:t xml:space="preserve"> kompetanseheving, ferdig</w:t>
      </w:r>
      <w:r>
        <w:t xml:space="preserve">hetstrening og simulering for </w:t>
      </w:r>
      <w:r w:rsidR="00FC6946">
        <w:t>kommunene i Seljor</w:t>
      </w:r>
      <w:r w:rsidR="00D503A4">
        <w:t>d, Kviteseid, Vinje, Fyresdal,</w:t>
      </w:r>
      <w:r w:rsidR="00FC6946">
        <w:t xml:space="preserve"> Nissedal</w:t>
      </w:r>
      <w:r w:rsidR="00590D72">
        <w:t xml:space="preserve">, </w:t>
      </w:r>
      <w:r w:rsidR="00D503A4">
        <w:t>Tokke</w:t>
      </w:r>
      <w:r w:rsidR="00590D72">
        <w:t xml:space="preserve">, Midt-Telemark, Tinn og Hjardal. I </w:t>
      </w:r>
      <w:r w:rsidR="00FC6946">
        <w:t>samarbeidsavtale</w:t>
      </w:r>
      <w:r>
        <w:t>n</w:t>
      </w:r>
      <w:r w:rsidR="00FC6946">
        <w:t xml:space="preserve"> (vedlegg </w:t>
      </w:r>
      <w:r w:rsidR="00590D72">
        <w:t>1</w:t>
      </w:r>
      <w:r w:rsidR="00FC6946">
        <w:t xml:space="preserve">) er det beskrevet at det </w:t>
      </w:r>
      <w:r w:rsidR="00FC6946" w:rsidRPr="00FC6946">
        <w:rPr>
          <w:rFonts w:cstheme="minorHAnsi"/>
        </w:rPr>
        <w:t xml:space="preserve">skal </w:t>
      </w:r>
      <w:r w:rsidR="00FC6946" w:rsidRPr="00FC6946">
        <w:rPr>
          <w:rFonts w:eastAsiaTheme="minorEastAsia" w:cstheme="minorHAnsi"/>
          <w:color w:val="000000" w:themeColor="text1"/>
          <w:kern w:val="24"/>
        </w:rPr>
        <w:t>«utarbeides en plan for kompetanseheving, samarbeid, og system for opplæring»</w:t>
      </w:r>
      <w:r w:rsidR="00FC6946">
        <w:rPr>
          <w:rFonts w:eastAsiaTheme="minorEastAsia" w:cstheme="minorHAnsi"/>
          <w:color w:val="000000" w:themeColor="text1"/>
          <w:kern w:val="24"/>
        </w:rPr>
        <w:t xml:space="preserve">. Dette dokumentet er et resultat av denne målsettingen og har </w:t>
      </w:r>
      <w:r w:rsidR="00FC6946">
        <w:t>som formål å sikre – og opprettholde kompetanseheving i helse- og om</w:t>
      </w:r>
      <w:r w:rsidR="00AA47AD">
        <w:t xml:space="preserve">sorgstjenesten i samarbeidskommunene. Prehospital avdeling er også en del av prosjektet, men har sin egen plan for kompetanseheving og sertifiseringer. </w:t>
      </w:r>
      <w:r w:rsidR="00AA47AD">
        <w:tab/>
      </w:r>
      <w:r w:rsidR="00AA47AD">
        <w:tab/>
      </w:r>
      <w:r w:rsidR="00AA47AD">
        <w:tab/>
      </w:r>
      <w:r w:rsidR="00AA47AD">
        <w:tab/>
      </w:r>
      <w:r w:rsidR="00AA47AD">
        <w:tab/>
        <w:t xml:space="preserve">   </w:t>
      </w:r>
      <w:r w:rsidR="00FC6946">
        <w:t>Dette skal være en felles plattform som skal rulles ut i alle samarbeidskommunene i prosjektet og d</w:t>
      </w:r>
      <w:r>
        <w:t>anne grunnlaget for kompetanse som trengs for å kunne implementere simulering som metode i kommunene.</w:t>
      </w:r>
    </w:p>
    <w:p w14:paraId="6D934112" w14:textId="77777777" w:rsidR="00590D72" w:rsidRDefault="00655863" w:rsidP="007F3BCC">
      <w:pPr>
        <w:spacing w:line="276" w:lineRule="auto"/>
      </w:pPr>
      <w:r>
        <w:t>Arbeidet som ble lagt ned i forbindelse med den akut</w:t>
      </w:r>
      <w:r w:rsidR="00E83207">
        <w:t>tmedisinske kjede skal videreføres og «holdes varmt» ved at det blir fokus på bruk av de ulike verktøyene (akuttsekken, pasientens følgeskj</w:t>
      </w:r>
      <w:r w:rsidR="00590D72">
        <w:t xml:space="preserve">ema- (inkl NEWS, ISBAR, qSOFA). </w:t>
      </w:r>
      <w:r w:rsidR="00E83207">
        <w:t>I tillegg har USHT et nasjonalt prosjekt gående som heter KlinObsKommune. Dette prosjektet har mange av de samme læringsmålene og ambisjonene som akuttkjedeprosjektet – deriblant oppdagelse av</w:t>
      </w:r>
      <w:r w:rsidR="000E6FC1">
        <w:t xml:space="preserve"> forverret</w:t>
      </w:r>
      <w:r w:rsidR="00E83207">
        <w:t xml:space="preserve"> tilstand gjennom str</w:t>
      </w:r>
      <w:r w:rsidR="000E6FC1">
        <w:t>ukturert observasjonskompetanse. Det er i tillegg stort fokus på</w:t>
      </w:r>
      <w:r w:rsidR="00E83207">
        <w:t xml:space="preserve"> riktig og effektiv videreføring av opplysninge</w:t>
      </w:r>
      <w:r w:rsidR="00D45426">
        <w:t xml:space="preserve">r til neste behandlingsledd og </w:t>
      </w:r>
      <w:r w:rsidR="00E83207">
        <w:t>god samhandling mellom etatene som skal hjelpe pasienten.</w:t>
      </w:r>
      <w:r w:rsidR="00590D72">
        <w:t xml:space="preserve"> </w:t>
      </w:r>
    </w:p>
    <w:p w14:paraId="4EFC4DE3" w14:textId="1015CFBE" w:rsidR="00BA3770" w:rsidRDefault="00E83207" w:rsidP="007F3BCC">
      <w:pPr>
        <w:spacing w:line="276" w:lineRule="auto"/>
      </w:pPr>
      <w:r>
        <w:t>KlinObsKommune</w:t>
      </w:r>
      <w:r w:rsidR="004271B4">
        <w:t xml:space="preserve"> har en trinnvis kompetansemodell som tar sikte på å starte med grunnleggende ferdigheter innenfor observasjonskompetanse</w:t>
      </w:r>
      <w:r w:rsidR="00116AD2">
        <w:t xml:space="preserve"> (trinn 1)</w:t>
      </w:r>
      <w:r w:rsidR="000E6FC1">
        <w:t xml:space="preserve"> før man</w:t>
      </w:r>
      <w:r w:rsidR="004271B4">
        <w:t xml:space="preserve"> går videre til </w:t>
      </w:r>
      <w:r w:rsidR="000E6FC1">
        <w:t>hjerte- lunge redning (trinn 2) og deretter</w:t>
      </w:r>
      <w:r w:rsidR="004271B4">
        <w:t xml:space="preserve"> bruk av ABCDE, NEWS og ISBAR i enkle pasientcaser med refleksjon (</w:t>
      </w:r>
      <w:r w:rsidR="000E6FC1">
        <w:t xml:space="preserve">trinn 3). </w:t>
      </w:r>
      <w:r w:rsidR="004271B4">
        <w:t xml:space="preserve"> </w:t>
      </w:r>
      <w:r w:rsidR="000E6FC1">
        <w:t xml:space="preserve">For enkelte avdelinger kan det bli aktuelt å gå </w:t>
      </w:r>
      <w:r w:rsidR="004271B4">
        <w:t>videre til scenariotrening med refleksjon og debrief (trinn 4) og til slutt kan gjennomføre tverrfaglige fullskalasimuleringer med debrief (trinn 5).</w:t>
      </w:r>
      <w:r w:rsidR="004271B4">
        <w:tab/>
      </w:r>
      <w:r w:rsidR="00116AD2">
        <w:t xml:space="preserve">                                                  Pasientens følgeskjema</w:t>
      </w:r>
      <w:r w:rsidR="00590D72">
        <w:t xml:space="preserve"> (vedlegg 3</w:t>
      </w:r>
      <w:r w:rsidR="001845B7">
        <w:t>)</w:t>
      </w:r>
      <w:r w:rsidR="00116AD2">
        <w:t xml:space="preserve"> introduseres på trinn 1. Foruten om dette, kommer </w:t>
      </w:r>
      <w:r w:rsidR="000E6FC1">
        <w:t xml:space="preserve">mesteparten av </w:t>
      </w:r>
      <w:r w:rsidR="00116AD2">
        <w:t xml:space="preserve">akuttkjedeprosjektet inn fra trinn 3.                                                               </w:t>
      </w:r>
      <w:r w:rsidR="001845B7">
        <w:tab/>
      </w:r>
      <w:r w:rsidR="001845B7">
        <w:tab/>
        <w:t xml:space="preserve">                </w:t>
      </w:r>
      <w:r w:rsidR="004271B4">
        <w:t>Denne modellen er konkret, oversiktlig og bygger på prinsippet om at man må ha</w:t>
      </w:r>
      <w:r w:rsidR="00D45426">
        <w:t xml:space="preserve"> gjennomgått</w:t>
      </w:r>
      <w:r w:rsidR="004271B4">
        <w:t xml:space="preserve"> foregående trinn før man kan gå videre til neste trinn. Dette vil også være med på å danne et felles kunnskapsgrunnlag for h</w:t>
      </w:r>
      <w:r w:rsidR="00D45426">
        <w:t xml:space="preserve">ele helse- og omsorgstjenesten i Vest Telemark. </w:t>
      </w:r>
    </w:p>
    <w:p w14:paraId="4044CE3D" w14:textId="77777777" w:rsidR="00BA3770" w:rsidRDefault="00BA3770">
      <w:pPr>
        <w:rPr>
          <w:noProof/>
          <w:lang w:eastAsia="nb-NO"/>
        </w:rPr>
      </w:pPr>
      <w:r>
        <w:rPr>
          <w:noProof/>
          <w:lang w:eastAsia="nb-NO"/>
        </w:rPr>
        <w:drawing>
          <wp:inline distT="0" distB="0" distL="0" distR="0" wp14:anchorId="689677CE" wp14:editId="76650DDA">
            <wp:extent cx="5760720" cy="1927225"/>
            <wp:effectExtent l="0" t="0" r="0" b="0"/>
            <wp:docPr id="10" name="Plassholder for innhold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lassholder for innhold 3"/>
                    <pic:cNvPicPr>
                      <a:picLocks noGrp="1"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760720" cy="1927225"/>
                    </a:xfrm>
                    <a:prstGeom prst="rect">
                      <a:avLst/>
                    </a:prstGeom>
                  </pic:spPr>
                </pic:pic>
              </a:graphicData>
            </a:graphic>
          </wp:inline>
        </w:drawing>
      </w:r>
    </w:p>
    <w:p w14:paraId="2AA8CCA8" w14:textId="77777777" w:rsidR="00BA3770" w:rsidRDefault="00BA3770">
      <w:pPr>
        <w:rPr>
          <w:noProof/>
          <w:lang w:eastAsia="nb-NO"/>
        </w:rPr>
      </w:pPr>
      <w:r>
        <w:rPr>
          <w:noProof/>
          <w:lang w:eastAsia="nb-NO"/>
        </w:rPr>
        <w:t xml:space="preserve">                                                                             </w:t>
      </w:r>
      <w:r>
        <w:rPr>
          <w:noProof/>
          <w:lang w:eastAsia="nb-NO"/>
        </w:rPr>
        <w:drawing>
          <wp:inline distT="0" distB="0" distL="0" distR="0" wp14:anchorId="314FBD9F" wp14:editId="5B2A52DA">
            <wp:extent cx="3293829" cy="571500"/>
            <wp:effectExtent l="0" t="0" r="1905" b="0"/>
            <wp:docPr id="3"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5"/>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4032558" cy="699674"/>
                    </a:xfrm>
                    <a:prstGeom prst="rect">
                      <a:avLst/>
                    </a:prstGeom>
                  </pic:spPr>
                </pic:pic>
              </a:graphicData>
            </a:graphic>
          </wp:inline>
        </w:drawing>
      </w:r>
    </w:p>
    <w:p w14:paraId="28C02259" w14:textId="77777777" w:rsidR="004271B4" w:rsidRPr="004271B4" w:rsidRDefault="004271B4" w:rsidP="004271B4">
      <w:pPr>
        <w:rPr>
          <w:lang w:eastAsia="nb-NO"/>
        </w:rPr>
      </w:pPr>
    </w:p>
    <w:p w14:paraId="6DF27796" w14:textId="77777777" w:rsidR="001C2794" w:rsidRDefault="00B6438A">
      <w:r>
        <w:lastRenderedPageBreak/>
        <w:t xml:space="preserve">Kompetansebehovet på de ulike arbeidsstedene i kommunene </w:t>
      </w:r>
      <w:r w:rsidR="004271B4">
        <w:t>avgjør hvilket trinn hver enkelt avdeling/tjeneste velger å starte på eller prioritere.</w:t>
      </w:r>
      <w:r>
        <w:t xml:space="preserve"> Erfaringer fra andre kommuner viser at enkelte arbeidssteder har trinn 1 som daglige gjøremål i sine arbeidsoppgaver (som f.eks legevakt) mens andre enheter bruker det i svært liten grad og trenger en dypere gjennomgang. Det bør også vurderes hvilke avdelinger som bør gjennomgå alle trinne og hvilke avdelinger som det anses å være tilstrekkelig med trinn 1+</w:t>
      </w:r>
      <w:r w:rsidR="001C2794">
        <w:t>2 – og etter hvert trinn 3.</w:t>
      </w:r>
      <w:r w:rsidR="00DA64F8">
        <w:tab/>
      </w:r>
      <w:r w:rsidR="00DA64F8">
        <w:tab/>
      </w:r>
      <w:r w:rsidR="00DA64F8">
        <w:tab/>
      </w:r>
      <w:r w:rsidR="00DA64F8">
        <w:tab/>
      </w:r>
      <w:r w:rsidR="00DA64F8">
        <w:tab/>
      </w:r>
      <w:r w:rsidR="00DA64F8">
        <w:tab/>
        <w:t xml:space="preserve">          Det sees også at det er stor variasjon i hvor stor grad de ulike kommunene og arbeidsstedene har benyttet seg av simulering som metode fra tidligere. De som er godt kjent med metoden antas å kunne gå raskere frem enn de som ikke har simuleringserfaring fra tidligere. </w:t>
      </w:r>
    </w:p>
    <w:p w14:paraId="1295514D" w14:textId="27F584B8" w:rsidR="00590D72" w:rsidRDefault="00590D72" w:rsidP="00590D72">
      <w:pPr>
        <w:pStyle w:val="Overskrift3"/>
      </w:pPr>
      <w:r>
        <w:t>Simuleringsportal/nettside</w:t>
      </w:r>
    </w:p>
    <w:p w14:paraId="09E2ABBC" w14:textId="7F07FFF0" w:rsidR="00B6438A" w:rsidRDefault="00DA3EC4">
      <w:r>
        <w:t>Læringsmateriell til trinn 1+3 l</w:t>
      </w:r>
      <w:r w:rsidR="001C2794">
        <w:t xml:space="preserve">igger tilgjengelig på </w:t>
      </w:r>
      <w:hyperlink r:id="rId14" w:history="1">
        <w:r w:rsidR="00590D72" w:rsidRPr="003A1C86">
          <w:rPr>
            <w:rStyle w:val="Hyperkobling"/>
          </w:rPr>
          <w:t>www.simulering-vt.no/undervisning</w:t>
        </w:r>
      </w:hyperlink>
      <w:r w:rsidR="00590D72">
        <w:t xml:space="preserve">. Her finnes powerpoint til trinn 1 samt teoretisk undervisning om de ulike fokusområdene. </w:t>
      </w:r>
      <w:r w:rsidR="00B25A44">
        <w:t xml:space="preserve">Sistnevnte streames live på Teams, tas opp og lagres på nettsiden slik at man også kan se den i etterkant. </w:t>
      </w:r>
    </w:p>
    <w:p w14:paraId="57E2F0AF" w14:textId="77777777" w:rsidR="00F2674C" w:rsidRPr="00314D19" w:rsidRDefault="00F2674C" w:rsidP="00F2674C">
      <w:pPr>
        <w:pStyle w:val="Overskrift3"/>
      </w:pPr>
      <w:bookmarkStart w:id="1" w:name="_Toc142465369"/>
      <w:r>
        <w:t>Ansvar for gjennomføring</w:t>
      </w:r>
      <w:bookmarkEnd w:id="1"/>
    </w:p>
    <w:p w14:paraId="38385BEA" w14:textId="3A2A5C6E" w:rsidR="00F2674C" w:rsidRDefault="00F2674C">
      <w:r w:rsidRPr="00314D19">
        <w:rPr>
          <w:b/>
        </w:rPr>
        <w:t xml:space="preserve">Det er </w:t>
      </w:r>
      <w:r w:rsidR="001B2C40">
        <w:rPr>
          <w:b/>
        </w:rPr>
        <w:t>enhets</w:t>
      </w:r>
      <w:r w:rsidRPr="00314D19">
        <w:rPr>
          <w:b/>
        </w:rPr>
        <w:t>leders ansvar at ansatte får opplæring og nødvendig trening for å kunne ivareta en faglig forsvarlig praksis.</w:t>
      </w:r>
      <w:r>
        <w:t xml:space="preserve"> Dette vil blant annet medføre at aktuell leder har ansva</w:t>
      </w:r>
      <w:r w:rsidR="001B2C40">
        <w:t>r for å avsette tid i turnus slik</w:t>
      </w:r>
      <w:r>
        <w:t xml:space="preserve"> at</w:t>
      </w:r>
      <w:r w:rsidR="00871D8D">
        <w:t xml:space="preserve"> fasilitator og andre </w:t>
      </w:r>
      <w:r>
        <w:t xml:space="preserve">ansatte skal kunne få det teoretiske og praktiske grunnlaget som trengs for å kunne nå de aktuelle kunnskapsmålene. </w:t>
      </w:r>
    </w:p>
    <w:p w14:paraId="652B00E3" w14:textId="77777777" w:rsidR="00FE7F71" w:rsidRDefault="00FE7F71"/>
    <w:p w14:paraId="3DCDFF59" w14:textId="77777777" w:rsidR="002C2E4A" w:rsidRDefault="00B6438A" w:rsidP="002C2E4A">
      <w:pPr>
        <w:pStyle w:val="Overskrift2"/>
        <w:numPr>
          <w:ilvl w:val="0"/>
          <w:numId w:val="9"/>
        </w:numPr>
      </w:pPr>
      <w:bookmarkStart w:id="2" w:name="_Toc142465370"/>
      <w:r>
        <w:t>Trinn 1</w:t>
      </w:r>
      <w:r w:rsidR="002C2E4A">
        <w:t xml:space="preserve"> -</w:t>
      </w:r>
      <w:r w:rsidR="00DA3EC4">
        <w:t xml:space="preserve"> Grunnleggende ferdigheter innenfor ABCDE metodikk</w:t>
      </w:r>
      <w:bookmarkEnd w:id="2"/>
    </w:p>
    <w:p w14:paraId="22C9CEFA" w14:textId="77777777" w:rsidR="002C2E4A" w:rsidRDefault="002C2E4A" w:rsidP="002C2E4A">
      <w:r w:rsidRPr="00FE7F71">
        <w:rPr>
          <w:noProof/>
          <w:lang w:eastAsia="nb-NO"/>
        </w:rPr>
        <w:drawing>
          <wp:inline distT="0" distB="0" distL="0" distR="0" wp14:anchorId="5935649F" wp14:editId="70620006">
            <wp:extent cx="3333750" cy="1520745"/>
            <wp:effectExtent l="0" t="0" r="0" b="381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363693" cy="1534404"/>
                    </a:xfrm>
                    <a:prstGeom prst="rect">
                      <a:avLst/>
                    </a:prstGeom>
                  </pic:spPr>
                </pic:pic>
              </a:graphicData>
            </a:graphic>
          </wp:inline>
        </w:drawing>
      </w:r>
    </w:p>
    <w:p w14:paraId="331617E6" w14:textId="77777777" w:rsidR="00DA3EC4" w:rsidRDefault="004271B4">
      <w:r>
        <w:t>Målsettingen for trinn 1 er å gi en innføring i ABCDE prinsippet</w:t>
      </w:r>
      <w:r w:rsidR="001845B7">
        <w:t xml:space="preserve"> (vedlegg 3</w:t>
      </w:r>
      <w:r w:rsidR="00745E37">
        <w:t>)</w:t>
      </w:r>
      <w:r>
        <w:t xml:space="preserve">, og sørge for praktiske ferdigheter innen vitale målinger og handlingsberedskap i akutte og subakutte situasjoner. For å oppnå dette er det utviklet læringsressurser med blant annet opplæringsfilmer, stort fokus på praktisk trening og refleksjon rundt eget mestringsnivå. For alle som skal gjennomføre trinn 3 er det sterkt anbefalt at trinn 1 gjennomføres først. </w:t>
      </w:r>
      <w:r w:rsidR="00DA3EC4">
        <w:t xml:space="preserve">Dette for å skape et felles grunnlag for forståelse på tvers av yrkesgrupper på hvert arbeidssted, men også i dialog med andre helseinstanser. </w:t>
      </w:r>
    </w:p>
    <w:p w14:paraId="719FAC8A" w14:textId="77777777" w:rsidR="006D2326" w:rsidRDefault="003325D7" w:rsidP="006D2326">
      <w:pPr>
        <w:rPr>
          <w:i/>
        </w:rPr>
      </w:pPr>
      <w:r>
        <w:t>USHT viser til følgende i sin informasjonsbrosjyre om KlinObsKommune:</w:t>
      </w:r>
      <w:r w:rsidR="006D2326">
        <w:t xml:space="preserve"> </w:t>
      </w:r>
      <w:r w:rsidR="006D2326">
        <w:tab/>
      </w:r>
      <w:r>
        <w:tab/>
        <w:t xml:space="preserve">                  </w:t>
      </w:r>
      <w:r w:rsidRPr="006D2326">
        <w:rPr>
          <w:i/>
        </w:rPr>
        <w:t>«</w:t>
      </w:r>
      <w:r w:rsidR="004271B4" w:rsidRPr="006D2326">
        <w:rPr>
          <w:i/>
        </w:rPr>
        <w:t>Det synes som en omforent erfaring og oppfatning</w:t>
      </w:r>
      <w:r w:rsidRPr="006D2326">
        <w:rPr>
          <w:i/>
        </w:rPr>
        <w:t xml:space="preserve"> fra kommunehelsetjenesten</w:t>
      </w:r>
      <w:r w:rsidR="004271B4" w:rsidRPr="006D2326">
        <w:rPr>
          <w:i/>
        </w:rPr>
        <w:t xml:space="preserve"> at det er behov for å jobbe grundig med grunnleggende ferdigheter innen vitale målinger og handlingsberedskap før en bygger på/forbedrer nye prosesser og arbeidsmetoder. Å starte rett på bruk av nye metoder, verktøy og casetrening har vist seg utfordrende uten at alle har en felles</w:t>
      </w:r>
      <w:r w:rsidRPr="006D2326">
        <w:rPr>
          <w:i/>
        </w:rPr>
        <w:t xml:space="preserve"> grunnkompetanse».</w:t>
      </w:r>
    </w:p>
    <w:p w14:paraId="15AB301C" w14:textId="3272FB28" w:rsidR="003325D7" w:rsidRDefault="004271B4" w:rsidP="006D2326">
      <w:r>
        <w:t xml:space="preserve">KlinObsKommune er utarbeidet for å kunne brukes i hele kommunehelsetjenesten, ikke bare sykehjem og hjemmetjenester som tradisjonelt har jobbet med klinisk observasjonskompetanse. Trinn 1 er tenkt som et minimum for alle avdelinger/tjenesteområder innen kommunal helse- og omsorgstjeneste. </w:t>
      </w:r>
      <w:r w:rsidR="006D2326">
        <w:t xml:space="preserve">Undervisningsmaterialet </w:t>
      </w:r>
      <w:r w:rsidR="00871D8D">
        <w:t xml:space="preserve">for trinn 1 er hentet fra </w:t>
      </w:r>
      <w:r w:rsidR="006D2326">
        <w:t xml:space="preserve">USHT sine nettsider </w:t>
      </w:r>
      <w:r w:rsidR="00871D8D">
        <w:t xml:space="preserve">og </w:t>
      </w:r>
      <w:r w:rsidR="006D2326">
        <w:t xml:space="preserve">er tilpasset </w:t>
      </w:r>
      <w:r w:rsidR="00871D8D">
        <w:lastRenderedPageBreak/>
        <w:t xml:space="preserve">vårt arbeid i simuleringsprosjektet. Det finnes egne eksempler fra både </w:t>
      </w:r>
      <w:r w:rsidR="006D2326">
        <w:t xml:space="preserve">eldreomsorg, rus/psykiatri og for personer med psykisk utviklingshemming. </w:t>
      </w:r>
    </w:p>
    <w:p w14:paraId="63614CF4" w14:textId="77777777" w:rsidR="003325D7" w:rsidRDefault="004A1DA6" w:rsidP="003325D7">
      <w:pPr>
        <w:pStyle w:val="Overskrift3"/>
      </w:pPr>
      <w:bookmarkStart w:id="3" w:name="_Toc142465371"/>
      <w:r>
        <w:t xml:space="preserve">1.1 </w:t>
      </w:r>
      <w:r w:rsidR="003325D7">
        <w:t>Læringsmetoder Trinn 1 – Grunnleggende observasjonskompetanse.</w:t>
      </w:r>
      <w:bookmarkEnd w:id="3"/>
      <w:r w:rsidR="003325D7">
        <w:t xml:space="preserve"> </w:t>
      </w:r>
    </w:p>
    <w:p w14:paraId="26D221FB" w14:textId="77777777" w:rsidR="00FE7F71" w:rsidRDefault="003325D7" w:rsidP="004E131F">
      <w:r>
        <w:t xml:space="preserve">Denne modulen tar sikte på å sikre grunnleggende ferdigheter man trenger for å kunne gjøre en vurdering av en pasient. Den gir deltagerne kunnskap om </w:t>
      </w:r>
      <w:r w:rsidR="004E131F">
        <w:t xml:space="preserve">observasjoner og tiltak knyttet til </w:t>
      </w:r>
      <w:r>
        <w:t>grunnleggende ABCDE metodikk, hva vitalia er, hvordan de måles og hva resultatene forteller o</w:t>
      </w:r>
      <w:r w:rsidR="006D2326">
        <w:t>ss. Trinn 1 er en kombinasjon av</w:t>
      </w:r>
      <w:r>
        <w:t xml:space="preserve"> teoretisk og praktisk tilnær</w:t>
      </w:r>
      <w:r w:rsidR="00157388">
        <w:t>m</w:t>
      </w:r>
      <w:r>
        <w:t>ing hvor man først får den teoretiske bakgrunnen før man selv skal utf</w:t>
      </w:r>
      <w:r w:rsidR="004E131F">
        <w:t>øre måling av vitalia praktisk.</w:t>
      </w:r>
    </w:p>
    <w:p w14:paraId="666E5EE4" w14:textId="77777777" w:rsidR="006F392D" w:rsidRDefault="006F392D" w:rsidP="004E131F"/>
    <w:p w14:paraId="333B4053" w14:textId="77777777" w:rsidR="004E131F" w:rsidRDefault="004E131F" w:rsidP="004E131F">
      <w:r>
        <w:t>A – Airways (Hvordan sikre frie luftveier)</w:t>
      </w:r>
    </w:p>
    <w:p w14:paraId="031F6E6C" w14:textId="77777777" w:rsidR="004E131F" w:rsidRDefault="004E131F" w:rsidP="004E131F">
      <w:r>
        <w:t>B- Breathing (Respirasjonsfrekvens, Oksygenmetning)</w:t>
      </w:r>
    </w:p>
    <w:p w14:paraId="67DBD689" w14:textId="77777777" w:rsidR="004E131F" w:rsidRDefault="004E131F" w:rsidP="004E131F">
      <w:r>
        <w:t>C- Circulation (Blodtrykk, puls,</w:t>
      </w:r>
      <w:r w:rsidR="006D2326">
        <w:t xml:space="preserve"> vurdering av hud</w:t>
      </w:r>
      <w:r>
        <w:t>)</w:t>
      </w:r>
    </w:p>
    <w:p w14:paraId="77C2338A" w14:textId="77777777" w:rsidR="004E131F" w:rsidRDefault="004E131F" w:rsidP="004E131F">
      <w:r>
        <w:t>D – Disability (Vurdering av bevissthetsnivå, mental status. ACVPU)</w:t>
      </w:r>
    </w:p>
    <w:p w14:paraId="704029F2" w14:textId="77777777" w:rsidR="004E131F" w:rsidRDefault="004E131F" w:rsidP="004E131F">
      <w:r>
        <w:t>E – Exposure (Kroppsundersøkelse. Temperatur, smertevurdering</w:t>
      </w:r>
      <w:r w:rsidR="006D2326">
        <w:t>)</w:t>
      </w:r>
    </w:p>
    <w:p w14:paraId="689609A5" w14:textId="77777777" w:rsidR="003325D7" w:rsidRPr="003325D7" w:rsidRDefault="003325D7" w:rsidP="003325D7"/>
    <w:p w14:paraId="5EFCEBF6" w14:textId="3F02B4AE" w:rsidR="003325D7" w:rsidRPr="003325D7" w:rsidRDefault="003325D7" w:rsidP="003325D7">
      <w:r>
        <w:t>Ferdig powerpoint presentasjon ligger tilgjengelig</w:t>
      </w:r>
      <w:r w:rsidR="00871D8D">
        <w:t xml:space="preserve"> her: </w:t>
      </w:r>
      <w:hyperlink r:id="rId16" w:history="1">
        <w:r w:rsidR="00871D8D" w:rsidRPr="000A429A">
          <w:rPr>
            <w:rStyle w:val="Hyperkobling"/>
          </w:rPr>
          <w:t>www.simulering-vt.no/undervisning</w:t>
        </w:r>
      </w:hyperlink>
      <w:r w:rsidR="00871D8D">
        <w:t xml:space="preserve"> </w:t>
      </w:r>
    </w:p>
    <w:p w14:paraId="27F52139" w14:textId="77777777" w:rsidR="003325D7" w:rsidRDefault="004A1DA6" w:rsidP="003325D7">
      <w:pPr>
        <w:pStyle w:val="Overskrift3"/>
      </w:pPr>
      <w:bookmarkStart w:id="4" w:name="_Toc142465372"/>
      <w:r>
        <w:t>1.2 Intruktører på trinn 1</w:t>
      </w:r>
      <w:bookmarkEnd w:id="4"/>
    </w:p>
    <w:p w14:paraId="02084DEB" w14:textId="77777777" w:rsidR="00157388" w:rsidRDefault="00157388">
      <w:r>
        <w:t xml:space="preserve">Ressurspersoner i simuleringsnettverket er instruktører på Trinn 1. Lokal gruppe i hver kommune setter opp hvilke personer som har ansvar for hvilke enhet(er) i sin kommune. Leder i lokal gruppe i hver kommune har ansvar for å fordele dette. Det er en forutsetning at de som skal gjennomføre undervisningen får avsatt tid til å sette seg inn i læringsmateriellet i forkant. </w:t>
      </w:r>
      <w:r>
        <w:tab/>
      </w:r>
      <w:r>
        <w:tab/>
      </w:r>
      <w:r>
        <w:tab/>
        <w:t xml:space="preserve">                    Undervisningen kan gjennomføres via nett, men stedlig undervisning er å foretrekke spesielt til ansatte på arbeidssteder som har liten kjennskap til ABCDE gjennomgan</w:t>
      </w:r>
      <w:r w:rsidR="006D2326">
        <w:t xml:space="preserve">g fra tidligere. Det anbefales å ha </w:t>
      </w:r>
      <w:r>
        <w:t>grupper</w:t>
      </w:r>
      <w:r w:rsidR="006D2326">
        <w:t xml:space="preserve"> på</w:t>
      </w:r>
      <w:r>
        <w:t xml:space="preserve"> opptil 12 stk per undervisning. Instruktør må også ha aktuelt utstyr med seg </w:t>
      </w:r>
      <w:r w:rsidR="006D2326">
        <w:t xml:space="preserve">(akuttsekken) </w:t>
      </w:r>
      <w:r>
        <w:t xml:space="preserve">slik at alle får utføre den praktiske øvingen mtp oksygenmetning og blodtrykksmåling. Ved sistnevte anbefales manuell blodtrykksmåler og bruk av stetoskop. </w:t>
      </w:r>
    </w:p>
    <w:p w14:paraId="13A1EB6B" w14:textId="77777777" w:rsidR="00FE7F71" w:rsidRDefault="004A1DA6" w:rsidP="00FE7F71">
      <w:pPr>
        <w:pStyle w:val="Overskrift3"/>
      </w:pPr>
      <w:bookmarkStart w:id="5" w:name="_Toc142465373"/>
      <w:r>
        <w:t xml:space="preserve">1.3 </w:t>
      </w:r>
      <w:r w:rsidR="00EF07C9">
        <w:t>Ulike yrkesgrupper</w:t>
      </w:r>
      <w:r>
        <w:t>, trinn 1</w:t>
      </w:r>
      <w:bookmarkEnd w:id="5"/>
    </w:p>
    <w:p w14:paraId="45D12072" w14:textId="77777777" w:rsidR="00FE7F71" w:rsidRPr="00FE7F71" w:rsidRDefault="00FE7F71" w:rsidP="00FE7F71">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 xml:space="preserve">Sykepleiere/vernepleiere i legevakt, sykehjem og hjemmesykepleie: forberedelse/oppfriskning til trinn 3. Kan evt tas som e-læring/selvstudie. Bidra som instruktører? </w:t>
      </w:r>
    </w:p>
    <w:p w14:paraId="02D68537" w14:textId="77777777" w:rsidR="00FE7F71" w:rsidRPr="00FE7F71" w:rsidRDefault="00685933" w:rsidP="00FE7F71">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 xml:space="preserve">Sykepleiere/vernepleiere/pedagoger </w:t>
      </w:r>
      <w:r w:rsidR="00FE7F71" w:rsidRPr="00FE7F71">
        <w:rPr>
          <w:rFonts w:asciiTheme="minorHAnsi" w:hAnsiTheme="minorHAnsi" w:cstheme="minorHAnsi"/>
          <w:sz w:val="22"/>
          <w:szCs w:val="22"/>
        </w:rPr>
        <w:t>i PU, psykisk helse, rusomsorg: obligatorisk.</w:t>
      </w:r>
    </w:p>
    <w:p w14:paraId="7AC1539D" w14:textId="77777777" w:rsidR="00FE7F71" w:rsidRPr="00FE7F71" w:rsidRDefault="00FE7F71" w:rsidP="00FE7F71">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Helsefagarbeidere: obligatorisk</w:t>
      </w:r>
    </w:p>
    <w:p w14:paraId="65B1968F" w14:textId="77777777" w:rsidR="00FE7F71" w:rsidRDefault="00FE7F71" w:rsidP="00FE7F71">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Ufaglærte/assistenter: obligatorisk</w:t>
      </w:r>
    </w:p>
    <w:p w14:paraId="68E9EBB3" w14:textId="77777777" w:rsidR="00FE7F71" w:rsidRDefault="00FE7F71" w:rsidP="00FE7F71">
      <w:pPr>
        <w:rPr>
          <w:rFonts w:cstheme="minorHAnsi"/>
        </w:rPr>
      </w:pPr>
    </w:p>
    <w:p w14:paraId="7104269D" w14:textId="77777777" w:rsidR="00FE7F71" w:rsidRDefault="00FE7F71" w:rsidP="00FE7F71">
      <w:pPr>
        <w:rPr>
          <w:rFonts w:cstheme="minorHAnsi"/>
        </w:rPr>
      </w:pPr>
    </w:p>
    <w:p w14:paraId="474A4727" w14:textId="77777777" w:rsidR="001B6BBA" w:rsidRDefault="001B6BBA" w:rsidP="001B6BBA"/>
    <w:p w14:paraId="07986F39" w14:textId="77777777" w:rsidR="001B6BBA" w:rsidRPr="001B6BBA" w:rsidRDefault="001B6BBA" w:rsidP="001B6BBA"/>
    <w:p w14:paraId="7DEF9F31" w14:textId="77777777" w:rsidR="00A52684" w:rsidRDefault="00A52684" w:rsidP="00B6438A">
      <w:pPr>
        <w:pStyle w:val="Overskrift2"/>
        <w:rPr>
          <w:noProof/>
          <w:lang w:eastAsia="nb-NO"/>
        </w:rPr>
      </w:pPr>
    </w:p>
    <w:p w14:paraId="6CBB118F" w14:textId="77777777" w:rsidR="00B6438A" w:rsidRDefault="004A1DA6" w:rsidP="00B6438A">
      <w:pPr>
        <w:pStyle w:val="Overskrift2"/>
        <w:rPr>
          <w:noProof/>
          <w:lang w:eastAsia="nb-NO"/>
        </w:rPr>
      </w:pPr>
      <w:bookmarkStart w:id="6" w:name="_Toc142465374"/>
      <w:r>
        <w:rPr>
          <w:noProof/>
          <w:lang w:eastAsia="nb-NO"/>
        </w:rPr>
        <w:t xml:space="preserve">2.0 </w:t>
      </w:r>
      <w:r w:rsidR="00B6438A">
        <w:rPr>
          <w:noProof/>
          <w:lang w:eastAsia="nb-NO"/>
        </w:rPr>
        <w:t>Trinn 2</w:t>
      </w:r>
      <w:r w:rsidR="006F392D">
        <w:rPr>
          <w:noProof/>
          <w:lang w:eastAsia="nb-NO"/>
        </w:rPr>
        <w:t xml:space="preserve"> – Hjerte-lunge-redning (HLR)</w:t>
      </w:r>
      <w:bookmarkEnd w:id="6"/>
    </w:p>
    <w:p w14:paraId="5F9D9767" w14:textId="77777777" w:rsidR="00314D19" w:rsidRPr="00C316C9" w:rsidRDefault="00B6438A" w:rsidP="00B6438A">
      <w:r>
        <w:t>Helsepersonell har en viktig rolle når det oppstår hjertestans, enten det skjer på arbeidsstedet eller ute i samfunnet. Det er en</w:t>
      </w:r>
      <w:r w:rsidR="006F392D">
        <w:t xml:space="preserve"> samfunns</w:t>
      </w:r>
      <w:r>
        <w:t>forventning at helsepersonell behe</w:t>
      </w:r>
      <w:r w:rsidR="00C71C36">
        <w:t>rsker førstehjelp/HLR, og ifølge</w:t>
      </w:r>
      <w:r>
        <w:t xml:space="preserve"> Helsepersonell-loven</w:t>
      </w:r>
      <w:r w:rsidR="00C71C36">
        <w:t xml:space="preserve"> er vi som helsepersonell pliktet til å utøve dette</w:t>
      </w:r>
      <w:r w:rsidR="00116AD2">
        <w:t xml:space="preserve">. </w:t>
      </w:r>
      <w:r>
        <w:t xml:space="preserve"> </w:t>
      </w:r>
      <w:r w:rsidR="00116AD2">
        <w:tab/>
      </w:r>
      <w:r w:rsidR="00116AD2">
        <w:tab/>
      </w:r>
      <w:r w:rsidR="00116AD2">
        <w:tab/>
        <w:t xml:space="preserve">  </w:t>
      </w:r>
      <w:r>
        <w:t>Målsettingen med HLR trening er å sette helsepersonell i stand til å utføre gjenoppliving på en kvalitativ god måte etter gjelden</w:t>
      </w:r>
      <w:r w:rsidR="00C316C9">
        <w:t>de nasjonale retningslinjer</w:t>
      </w:r>
      <w:r>
        <w:t xml:space="preserve">. Deretter er det et mål å trene på hjerte-lunge-redning i egne arbeidsomgivelser for å sikre best mulig handlingsberedskap hos personalet når reelle situasjoner oppstår. </w:t>
      </w:r>
      <w:r w:rsidR="00116AD2">
        <w:tab/>
      </w:r>
      <w:r w:rsidR="00116AD2">
        <w:tab/>
      </w:r>
      <w:r w:rsidR="00116AD2">
        <w:tab/>
      </w:r>
      <w:r w:rsidR="00116AD2">
        <w:tab/>
      </w:r>
      <w:r w:rsidR="00116AD2">
        <w:tab/>
      </w:r>
      <w:r w:rsidR="00116AD2">
        <w:tab/>
      </w:r>
      <w:r w:rsidR="00116AD2">
        <w:tab/>
        <w:t xml:space="preserve">                         </w:t>
      </w:r>
      <w:r w:rsidR="00C316C9">
        <w:t xml:space="preserve">     </w:t>
      </w:r>
      <w:r w:rsidR="00A933B7">
        <w:t xml:space="preserve">        </w:t>
      </w:r>
      <w:r w:rsidR="00C316C9">
        <w:t xml:space="preserve">  </w:t>
      </w:r>
      <w:r w:rsidR="00C71C36">
        <w:t xml:space="preserve">I Vest Telemark erfarer vi at det er store variasjoner i hvordan HLR opplæring og trening blant ansatte i helse- og omsorgssektoren ivaretas. Med denne planen ønsker vi å lage et felles grunnlag for ivaretakelse og opprettholdelse av livsviktig HLR kompetanse blant vårt helsepersonell. </w:t>
      </w:r>
    </w:p>
    <w:p w14:paraId="3BC63F62" w14:textId="77777777" w:rsidR="00314D19" w:rsidRDefault="004A1DA6" w:rsidP="00B6438A">
      <w:bookmarkStart w:id="7" w:name="_Toc142465375"/>
      <w:r>
        <w:rPr>
          <w:rStyle w:val="Overskrift3Tegn"/>
        </w:rPr>
        <w:t xml:space="preserve">2.1 </w:t>
      </w:r>
      <w:r w:rsidR="00B6438A" w:rsidRPr="00314D19">
        <w:rPr>
          <w:rStyle w:val="Overskrift3Tegn"/>
        </w:rPr>
        <w:t>Krav til instruktører og pedagogisk tilnærming</w:t>
      </w:r>
      <w:bookmarkEnd w:id="7"/>
      <w:r w:rsidR="00B6438A">
        <w:t xml:space="preserve"> </w:t>
      </w:r>
      <w:r w:rsidR="00B6438A" w:rsidRPr="00314D19">
        <w:rPr>
          <w:rStyle w:val="Overskrift3Tegn"/>
        </w:rPr>
        <w:t>på trinn 2</w:t>
      </w:r>
      <w:r w:rsidR="00B6438A">
        <w:t xml:space="preserve"> </w:t>
      </w:r>
    </w:p>
    <w:p w14:paraId="53FB7B1D" w14:textId="01319821" w:rsidR="00C316C9" w:rsidRDefault="00B6438A" w:rsidP="00B6438A">
      <w:r>
        <w:t>Ansatte som skal drive oppl</w:t>
      </w:r>
      <w:r w:rsidR="00314D19">
        <w:t>æring i hjerte-lunge-redning skal</w:t>
      </w:r>
      <w:r>
        <w:t xml:space="preserve"> være sertifiserte gjennom No</w:t>
      </w:r>
      <w:r w:rsidR="00745E37">
        <w:t xml:space="preserve">rsk resuscitasjonsråd (NRR). </w:t>
      </w:r>
      <w:r w:rsidR="00871D8D">
        <w:t>Alle samarbeidskommuner får tilbud om HHLR instruktørkurs årlig</w:t>
      </w:r>
      <w:r w:rsidR="00314D19">
        <w:t xml:space="preserve">. På denne måten kan vi sikre at kursene blir likestilte </w:t>
      </w:r>
      <w:r w:rsidR="00745E37">
        <w:t xml:space="preserve">mtp innhold og gjennomføring, </w:t>
      </w:r>
      <w:r w:rsidR="00314D19">
        <w:t>man får mulighet til å gjennomføre kursene lokalt på egne arbeidsplasser og sikre</w:t>
      </w:r>
      <w:r w:rsidR="00C316C9">
        <w:t>r</w:t>
      </w:r>
      <w:r w:rsidR="00314D19">
        <w:t xml:space="preserve"> handlingsberedskap hos helsepersonell i reelle situasjoner.  Ved å være selvforsynt </w:t>
      </w:r>
      <w:r w:rsidR="00C316C9">
        <w:t>med instruktører vil man o</w:t>
      </w:r>
      <w:r w:rsidR="00314D19">
        <w:t xml:space="preserve">gså spare kostnader relatert til innleie av eksterne aktører. </w:t>
      </w:r>
    </w:p>
    <w:p w14:paraId="71AEEA4A" w14:textId="77777777" w:rsidR="00314D19" w:rsidRDefault="004A1DA6" w:rsidP="00314D19">
      <w:pPr>
        <w:pStyle w:val="Overskrift3"/>
      </w:pPr>
      <w:bookmarkStart w:id="8" w:name="_Toc142465376"/>
      <w:r>
        <w:t xml:space="preserve">2.2 </w:t>
      </w:r>
      <w:r w:rsidR="00C316C9">
        <w:t>Tidsintervall/resertifisering</w:t>
      </w:r>
      <w:bookmarkEnd w:id="8"/>
    </w:p>
    <w:p w14:paraId="5E5F0228" w14:textId="0C8588DD" w:rsidR="005067E9" w:rsidRDefault="00871D8D" w:rsidP="00314D19">
      <w:r>
        <w:t xml:space="preserve">Som HHLR instruktør i regi av NRR kan man undervise i både HHLR (HLR for Helsepersonell, 3 timer) og GHLR (Grunnleggende HLR 1,5 timer). Begge kurs omfatter bruk av hjertestarter og enredderteknikk, men HHLR kurset har toredderteknikk, gjennomgang av aktuelle hjelpemidler og scenariotrening i tillegg. </w:t>
      </w:r>
    </w:p>
    <w:p w14:paraId="7DE29A4F" w14:textId="77777777" w:rsidR="005067E9" w:rsidRDefault="004A1DA6" w:rsidP="005067E9">
      <w:pPr>
        <w:pStyle w:val="Overskrift3"/>
      </w:pPr>
      <w:bookmarkStart w:id="9" w:name="_Toc142465377"/>
      <w:r>
        <w:t xml:space="preserve">2.3 </w:t>
      </w:r>
      <w:r w:rsidR="005067E9">
        <w:t>Ulike yrkesgrupper:</w:t>
      </w:r>
      <w:bookmarkEnd w:id="9"/>
      <w:r w:rsidR="005067E9">
        <w:t xml:space="preserve"> </w:t>
      </w:r>
    </w:p>
    <w:p w14:paraId="7946CA79" w14:textId="3F5F5D29" w:rsidR="005067E9" w:rsidRDefault="005067E9" w:rsidP="005067E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Le</w:t>
      </w:r>
      <w:r w:rsidR="001845B7">
        <w:rPr>
          <w:rFonts w:asciiTheme="minorHAnsi" w:hAnsiTheme="minorHAnsi" w:cstheme="minorHAnsi"/>
          <w:sz w:val="22"/>
          <w:szCs w:val="22"/>
        </w:rPr>
        <w:t>ger og sykepleiere i legevakt: H</w:t>
      </w:r>
      <w:r>
        <w:rPr>
          <w:rFonts w:asciiTheme="minorHAnsi" w:hAnsiTheme="minorHAnsi" w:cstheme="minorHAnsi"/>
          <w:sz w:val="22"/>
          <w:szCs w:val="22"/>
        </w:rPr>
        <w:t>HLR</w:t>
      </w:r>
      <w:r w:rsidR="00871D8D">
        <w:rPr>
          <w:rFonts w:asciiTheme="minorHAnsi" w:hAnsiTheme="minorHAnsi" w:cstheme="minorHAnsi"/>
          <w:sz w:val="22"/>
          <w:szCs w:val="22"/>
        </w:rPr>
        <w:t>, aller helst AHLR</w:t>
      </w:r>
    </w:p>
    <w:p w14:paraId="2BD274E0" w14:textId="3CE9E67E" w:rsidR="005067E9" w:rsidRDefault="00871D8D" w:rsidP="005067E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Ansatte ved sykehjem</w:t>
      </w:r>
      <w:r w:rsidR="005067E9" w:rsidRPr="00FE7F71">
        <w:rPr>
          <w:rFonts w:asciiTheme="minorHAnsi" w:hAnsiTheme="minorHAnsi" w:cstheme="minorHAnsi"/>
          <w:sz w:val="22"/>
          <w:szCs w:val="22"/>
        </w:rPr>
        <w:t xml:space="preserve">: </w:t>
      </w:r>
      <w:r w:rsidR="00C901B3">
        <w:rPr>
          <w:rFonts w:asciiTheme="minorHAnsi" w:hAnsiTheme="minorHAnsi" w:cstheme="minorHAnsi"/>
          <w:sz w:val="22"/>
          <w:szCs w:val="22"/>
        </w:rPr>
        <w:t>H</w:t>
      </w:r>
      <w:r w:rsidR="005067E9">
        <w:rPr>
          <w:rFonts w:asciiTheme="minorHAnsi" w:hAnsiTheme="minorHAnsi" w:cstheme="minorHAnsi"/>
          <w:sz w:val="22"/>
          <w:szCs w:val="22"/>
        </w:rPr>
        <w:t>HLR</w:t>
      </w:r>
      <w:r>
        <w:rPr>
          <w:rFonts w:asciiTheme="minorHAnsi" w:hAnsiTheme="minorHAnsi" w:cstheme="minorHAnsi"/>
          <w:sz w:val="22"/>
          <w:szCs w:val="22"/>
        </w:rPr>
        <w:t xml:space="preserve">. </w:t>
      </w:r>
    </w:p>
    <w:p w14:paraId="26D4FEEA" w14:textId="4507ACF7" w:rsidR="00871D8D" w:rsidRPr="00FE7F71" w:rsidRDefault="00871D8D" w:rsidP="005067E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Ansatte i hjemmesykepleien: GHLR</w:t>
      </w:r>
    </w:p>
    <w:p w14:paraId="43DA8506" w14:textId="7A507F68" w:rsidR="005067E9" w:rsidRPr="00FE7F71" w:rsidRDefault="000026FE" w:rsidP="005067E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Ansatte</w:t>
      </w:r>
      <w:r w:rsidR="005067E9" w:rsidRPr="00FE7F71">
        <w:rPr>
          <w:rFonts w:asciiTheme="minorHAnsi" w:hAnsiTheme="minorHAnsi" w:cstheme="minorHAnsi"/>
          <w:sz w:val="22"/>
          <w:szCs w:val="22"/>
        </w:rPr>
        <w:t xml:space="preserve"> i PU, psykisk</w:t>
      </w:r>
      <w:r>
        <w:rPr>
          <w:rFonts w:asciiTheme="minorHAnsi" w:hAnsiTheme="minorHAnsi" w:cstheme="minorHAnsi"/>
          <w:sz w:val="22"/>
          <w:szCs w:val="22"/>
        </w:rPr>
        <w:t xml:space="preserve"> helse, rusomsorg: G</w:t>
      </w:r>
      <w:r w:rsidR="005067E9">
        <w:rPr>
          <w:rFonts w:asciiTheme="minorHAnsi" w:hAnsiTheme="minorHAnsi" w:cstheme="minorHAnsi"/>
          <w:sz w:val="22"/>
          <w:szCs w:val="22"/>
        </w:rPr>
        <w:t>HLR</w:t>
      </w:r>
    </w:p>
    <w:p w14:paraId="471F6419" w14:textId="77777777" w:rsidR="005067E9" w:rsidRDefault="005067E9" w:rsidP="005067E9">
      <w:pPr>
        <w:rPr>
          <w:rFonts w:cstheme="minorHAnsi"/>
        </w:rPr>
      </w:pPr>
    </w:p>
    <w:p w14:paraId="1A4FF16B" w14:textId="77777777" w:rsidR="005067E9" w:rsidRDefault="005067E9" w:rsidP="005067E9">
      <w:pPr>
        <w:rPr>
          <w:rFonts w:cstheme="minorHAnsi"/>
        </w:rPr>
      </w:pPr>
      <w:r>
        <w:rPr>
          <w:rFonts w:cstheme="minorHAnsi"/>
        </w:rPr>
        <w:t xml:space="preserve">Begrepsforklaring: </w:t>
      </w:r>
    </w:p>
    <w:p w14:paraId="07ED63A7" w14:textId="77777777" w:rsidR="001B6BBA" w:rsidRDefault="00C2385C" w:rsidP="001B6BBA">
      <w:pPr>
        <w:rPr>
          <w:rFonts w:cstheme="minorHAnsi"/>
        </w:rPr>
      </w:pPr>
      <w:r>
        <w:rPr>
          <w:rFonts w:cstheme="minorHAnsi"/>
        </w:rPr>
        <w:t xml:space="preserve">GHLR: Grunnleggende hjerte- lungeredning (enredderteknikk inkludert bruk av AED). </w:t>
      </w:r>
      <w:r w:rsidR="005067E9">
        <w:rPr>
          <w:rFonts w:cstheme="minorHAnsi"/>
        </w:rPr>
        <w:t>HHLR: Hjerte- og lungeredning for helsepersonell</w:t>
      </w:r>
      <w:r w:rsidR="001845B7">
        <w:rPr>
          <w:rFonts w:cstheme="minorHAnsi"/>
        </w:rPr>
        <w:t xml:space="preserve"> (</w:t>
      </w:r>
      <w:r>
        <w:rPr>
          <w:rFonts w:cstheme="minorHAnsi"/>
        </w:rPr>
        <w:t xml:space="preserve">toredderteknikk, bruk av AED og </w:t>
      </w:r>
      <w:r w:rsidR="001845B7">
        <w:rPr>
          <w:rFonts w:cstheme="minorHAnsi"/>
        </w:rPr>
        <w:t>hjelpemidler som O2, svelgtube og sug)</w:t>
      </w:r>
      <w:r w:rsidR="005067E9">
        <w:rPr>
          <w:rFonts w:cstheme="minorHAnsi"/>
        </w:rPr>
        <w:t>. AHLR: Avansert hjerte- lungeredning (med bruk av</w:t>
      </w:r>
      <w:r>
        <w:rPr>
          <w:rFonts w:cstheme="minorHAnsi"/>
        </w:rPr>
        <w:t xml:space="preserve"> </w:t>
      </w:r>
      <w:r w:rsidR="005067E9">
        <w:rPr>
          <w:rFonts w:cstheme="minorHAnsi"/>
        </w:rPr>
        <w:t>medikamenter og defibrillator, gjerne i samar</w:t>
      </w:r>
      <w:r w:rsidR="001B6BBA">
        <w:rPr>
          <w:rFonts w:cstheme="minorHAnsi"/>
        </w:rPr>
        <w:t>beid med prehospital tjeneste</w:t>
      </w:r>
      <w:r>
        <w:rPr>
          <w:rFonts w:cstheme="minorHAnsi"/>
        </w:rPr>
        <w:t>. Rytmeanalyse</w:t>
      </w:r>
      <w:r w:rsidR="001B6BBA">
        <w:rPr>
          <w:rFonts w:cstheme="minorHAnsi"/>
        </w:rPr>
        <w:t>).</w:t>
      </w:r>
    </w:p>
    <w:p w14:paraId="39149F9C" w14:textId="77777777" w:rsidR="00EF07C9" w:rsidRDefault="00EF07C9" w:rsidP="001B6BBA">
      <w:pPr>
        <w:pStyle w:val="Overskrift2"/>
      </w:pPr>
    </w:p>
    <w:p w14:paraId="673C0860" w14:textId="77777777" w:rsidR="00EF07C9" w:rsidRDefault="00EF07C9" w:rsidP="001B6BBA">
      <w:pPr>
        <w:pStyle w:val="Overskrift2"/>
      </w:pPr>
    </w:p>
    <w:p w14:paraId="051A2983" w14:textId="77777777" w:rsidR="004A1DA6" w:rsidRDefault="004A1DA6" w:rsidP="004A1DA6"/>
    <w:p w14:paraId="57B749E0" w14:textId="77777777" w:rsidR="004A1DA6" w:rsidRDefault="004A1DA6" w:rsidP="004A1DA6"/>
    <w:p w14:paraId="2D99F490" w14:textId="77777777" w:rsidR="004A1DA6" w:rsidRPr="004A1DA6" w:rsidRDefault="004A1DA6" w:rsidP="004A1DA6"/>
    <w:p w14:paraId="0647F828" w14:textId="77777777" w:rsidR="001054E5" w:rsidRPr="001B6BBA" w:rsidRDefault="004A1DA6" w:rsidP="001B6BBA">
      <w:pPr>
        <w:pStyle w:val="Overskrift2"/>
        <w:rPr>
          <w:rFonts w:cstheme="minorHAnsi"/>
        </w:rPr>
      </w:pPr>
      <w:bookmarkStart w:id="10" w:name="_Toc142465378"/>
      <w:r>
        <w:lastRenderedPageBreak/>
        <w:t xml:space="preserve">3.0 Trinn </w:t>
      </w:r>
      <w:r w:rsidR="00374675">
        <w:t>3: AB</w:t>
      </w:r>
      <w:r w:rsidR="002116DB">
        <w:t>CDE, NEWS og ISBAR med pasientcase og refleksjon.</w:t>
      </w:r>
      <w:bookmarkEnd w:id="10"/>
      <w:r w:rsidR="002116DB">
        <w:t xml:space="preserve"> </w:t>
      </w:r>
    </w:p>
    <w:p w14:paraId="1207C0B8" w14:textId="77777777" w:rsidR="00176C5A" w:rsidRDefault="00176C5A" w:rsidP="00176C5A"/>
    <w:p w14:paraId="4E79106F" w14:textId="77777777" w:rsidR="00176C5A" w:rsidRPr="00176C5A" w:rsidRDefault="00176C5A" w:rsidP="00176C5A">
      <w:r w:rsidRPr="00176C5A">
        <w:rPr>
          <w:noProof/>
          <w:lang w:eastAsia="nb-NO"/>
        </w:rPr>
        <w:drawing>
          <wp:inline distT="0" distB="0" distL="0" distR="0" wp14:anchorId="695DD46D" wp14:editId="68F3FE6D">
            <wp:extent cx="4451059" cy="1525390"/>
            <wp:effectExtent l="0" t="0" r="6985"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21726" cy="1549608"/>
                    </a:xfrm>
                    <a:prstGeom prst="rect">
                      <a:avLst/>
                    </a:prstGeom>
                  </pic:spPr>
                </pic:pic>
              </a:graphicData>
            </a:graphic>
          </wp:inline>
        </w:drawing>
      </w:r>
    </w:p>
    <w:p w14:paraId="15785801" w14:textId="77777777" w:rsidR="00374675" w:rsidRDefault="00374675" w:rsidP="00374675">
      <w:r>
        <w:t>I dette trinnet setter vi</w:t>
      </w:r>
      <w:r w:rsidR="00176C5A">
        <w:t xml:space="preserve"> sammen kunnskapen om ABCDE gjennomgang</w:t>
      </w:r>
      <w:r w:rsidR="00745E37">
        <w:t xml:space="preserve"> (vedlegg 3)</w:t>
      </w:r>
      <w:r w:rsidR="00877C27">
        <w:t xml:space="preserve"> og måling av vitalia fra </w:t>
      </w:r>
      <w:r w:rsidR="00176C5A">
        <w:t xml:space="preserve">trinn 1 og videreutvikler dette ved å sette vitalia i system og gi pasientene </w:t>
      </w:r>
      <w:r w:rsidR="00926230">
        <w:t>NEWS score i p</w:t>
      </w:r>
      <w:r w:rsidR="00745E37">
        <w:t>asientens følgeskjema (Vedlegg 4</w:t>
      </w:r>
      <w:r w:rsidR="00926230">
        <w:t xml:space="preserve">). </w:t>
      </w:r>
      <w:r w:rsidR="00176C5A">
        <w:t xml:space="preserve">Videre skal vi ha fokus på hvordan vi videreformidler funnene til neste ledd ved bruk av ISBAR </w:t>
      </w:r>
      <w:r w:rsidR="000A2E82">
        <w:t>(vedlegg 3</w:t>
      </w:r>
      <w:r w:rsidR="00745E37">
        <w:t xml:space="preserve">) </w:t>
      </w:r>
      <w:r w:rsidR="00176C5A">
        <w:t xml:space="preserve">kommunikasjonsmodell. </w:t>
      </w:r>
    </w:p>
    <w:p w14:paraId="44D4E47F" w14:textId="77777777" w:rsidR="001B6BBA" w:rsidRDefault="00176C5A" w:rsidP="00374675">
      <w:r>
        <w:t>NEWS</w:t>
      </w:r>
      <w:r w:rsidR="000A2E82">
        <w:t xml:space="preserve"> (vedlegg 3</w:t>
      </w:r>
      <w:r w:rsidR="00745E37">
        <w:t>)</w:t>
      </w:r>
      <w:r>
        <w:t xml:space="preserve"> er et validert risikovurderings-/screeningsverktøy</w:t>
      </w:r>
      <w:r w:rsidR="00926230">
        <w:t xml:space="preserve"> for tidlig oppdagelse av forverret tilstand som brukes i de fleste helseforetak i Norge. Ved at verktøyet blir godt kjent også i kommunehelsetjenesten bidrar vi til en felles forståelse og bedre kommunikasjonsgrunnlag når vi samhandler med andre instanser innenfor helsevesenet. </w:t>
      </w:r>
      <w:r w:rsidR="001B6BBA">
        <w:tab/>
      </w:r>
      <w:r w:rsidR="001B6BBA">
        <w:tab/>
      </w:r>
      <w:r w:rsidR="001B6BBA">
        <w:tab/>
      </w:r>
      <w:r w:rsidR="001B6BBA">
        <w:tab/>
      </w:r>
      <w:r w:rsidR="001B6BBA">
        <w:tab/>
        <w:t xml:space="preserve">                  </w:t>
      </w:r>
      <w:r>
        <w:t>Vi skal ha teoretisk gjennomgang av</w:t>
      </w:r>
      <w:r w:rsidR="00926230">
        <w:t xml:space="preserve"> hva NEWS er, hvordan scoringssystemet er bygget opp, tiltak etter score, viktigheten av å vite «habituell NEWS score» og eks</w:t>
      </w:r>
      <w:r w:rsidR="00745E37">
        <w:t>k</w:t>
      </w:r>
      <w:r w:rsidR="00926230">
        <w:t xml:space="preserve">lusjonskriterier. </w:t>
      </w:r>
      <w:r w:rsidR="001B6BBA">
        <w:tab/>
      </w:r>
      <w:r w:rsidR="001B6BBA">
        <w:tab/>
        <w:t xml:space="preserve">              Videre skal vi også ha en gjennomgang av hva ISBAR er og hvordan denne bør brukes i hverdagen. </w:t>
      </w:r>
      <w:r w:rsidR="0079316A">
        <w:t xml:space="preserve">Før teoretisk gjennomgang skal e-læringskurset til akuttkjeden gjennomføres av alle ansatte i KS læring. </w:t>
      </w:r>
    </w:p>
    <w:p w14:paraId="364EB693" w14:textId="013F2528" w:rsidR="001B6BBA" w:rsidRDefault="004A1DA6" w:rsidP="001B6BBA">
      <w:pPr>
        <w:pStyle w:val="Overskrift3"/>
      </w:pPr>
      <w:bookmarkStart w:id="11" w:name="_Toc142465379"/>
      <w:r>
        <w:t xml:space="preserve">3.1 </w:t>
      </w:r>
      <w:r w:rsidR="000026FE">
        <w:t>Fasilitatorer</w:t>
      </w:r>
      <w:r w:rsidR="00C316C9">
        <w:t>, trinn 3</w:t>
      </w:r>
      <w:bookmarkEnd w:id="11"/>
    </w:p>
    <w:p w14:paraId="04BF0876" w14:textId="670F33C1" w:rsidR="001B6BBA" w:rsidRPr="001B6BBA" w:rsidRDefault="001B6BBA" w:rsidP="001B6BBA">
      <w:r>
        <w:t>På trinn 3 e</w:t>
      </w:r>
      <w:r w:rsidR="000026FE">
        <w:t>r det de lokale fasilitatorene</w:t>
      </w:r>
      <w:r>
        <w:t xml:space="preserve"> </w:t>
      </w:r>
      <w:r w:rsidR="000026FE">
        <w:t>som har ansvar for praktisk gjennomføring av simulering. Det tilbys årlig fasilitatorkurs for deltakerne i simuleringsprosjektet.</w:t>
      </w:r>
      <w:r w:rsidR="000026FE">
        <w:tab/>
      </w:r>
      <w:r w:rsidR="000026FE">
        <w:tab/>
      </w:r>
      <w:r w:rsidR="000026FE">
        <w:tab/>
      </w:r>
      <w:r w:rsidR="000026FE">
        <w:tab/>
      </w:r>
      <w:r w:rsidR="000026FE">
        <w:tab/>
        <w:t xml:space="preserve"> U</w:t>
      </w:r>
      <w:r>
        <w:t>ndervisning i forbindelse med de ulike foku</w:t>
      </w:r>
      <w:r w:rsidR="00877C27">
        <w:t>sområdene som er presentert i årshju</w:t>
      </w:r>
      <w:r w:rsidR="000A2E82">
        <w:t>l for simulering (vedlegg 5,6,7</w:t>
      </w:r>
      <w:r w:rsidR="000026FE">
        <w:t xml:space="preserve">), streames live via Teams i starten av periode for nytt fokusområde (Januar, april, oktober). I etterkant gjøres undervisningen tilgjengelig på </w:t>
      </w:r>
      <w:hyperlink r:id="rId18" w:history="1">
        <w:r w:rsidR="000026FE" w:rsidRPr="000A429A">
          <w:rPr>
            <w:rStyle w:val="Hyperkobling"/>
          </w:rPr>
          <w:t>www.simulering-vt.no/undervisning</w:t>
        </w:r>
      </w:hyperlink>
      <w:r w:rsidR="000026FE">
        <w:t xml:space="preserve"> </w:t>
      </w:r>
      <w:r w:rsidR="000026FE">
        <w:tab/>
        <w:t xml:space="preserve">  </w:t>
      </w:r>
      <w:r>
        <w:t xml:space="preserve"> </w:t>
      </w:r>
      <w:r w:rsidR="00A04540">
        <w:t>Dette vil være</w:t>
      </w:r>
      <w:r>
        <w:t xml:space="preserve"> en svært effektiv må</w:t>
      </w:r>
      <w:r w:rsidR="00A04540">
        <w:t>te å tilegne seg kompetanse på – og man er heller ikke avhengig av at de ansatte møter på jobb. Det er et mål om at man kan følge undervisningen også hjemmefra.</w:t>
      </w:r>
      <w:r>
        <w:t xml:space="preserve"> </w:t>
      </w:r>
    </w:p>
    <w:p w14:paraId="2FB44F4A" w14:textId="77777777" w:rsidR="00414065" w:rsidRPr="00414065" w:rsidRDefault="009B2693" w:rsidP="00414065">
      <w:pPr>
        <w:pStyle w:val="Overskrift3"/>
      </w:pPr>
      <w:bookmarkStart w:id="12" w:name="_Toc142465380"/>
      <w:r>
        <w:t xml:space="preserve">3.2 </w:t>
      </w:r>
      <w:r w:rsidR="00414065">
        <w:t>Praktisk øving gjennom relevante pasientcaser.</w:t>
      </w:r>
      <w:bookmarkEnd w:id="12"/>
    </w:p>
    <w:p w14:paraId="670BF28D" w14:textId="77777777" w:rsidR="000026FE" w:rsidRDefault="00926230" w:rsidP="00374675">
      <w:r>
        <w:t>Etter teoretisk gjennomgang skal vi bruke kunnskapen i ulike pasientcaser</w:t>
      </w:r>
      <w:r w:rsidR="00414065">
        <w:t xml:space="preserve"> slik at vi får brukt kunnskapen vi tilegner oss i praksis. Scenarioene skal være tilpasset avdelingen hver enkelt ansatt arbeider på. For at den ansatte skal ha best mulig utbytte av simuleringen er det viktig at casen skal være så virkelighetsnær som mulig og at hver enkelt ansatt simulerer i den rollen de er i til dagl</w:t>
      </w:r>
      <w:r w:rsidR="000026FE">
        <w:t>ig.</w:t>
      </w:r>
      <w:r w:rsidR="00414065">
        <w:tab/>
      </w:r>
      <w:r w:rsidR="00462E46">
        <w:tab/>
      </w:r>
      <w:r w:rsidR="00462E46">
        <w:tab/>
      </w:r>
      <w:r w:rsidR="00462E46">
        <w:tab/>
      </w:r>
      <w:r w:rsidR="000026FE">
        <w:tab/>
      </w:r>
      <w:r w:rsidR="000026FE">
        <w:tab/>
      </w:r>
      <w:r w:rsidR="000026FE">
        <w:tab/>
      </w:r>
      <w:r w:rsidR="000026FE">
        <w:tab/>
      </w:r>
      <w:r w:rsidR="000026FE">
        <w:tab/>
        <w:t xml:space="preserve">                          </w:t>
      </w:r>
      <w:r w:rsidR="00462E46">
        <w:t>Ressursgruppen skal sammen utarbeide en scenariobank som skal gjøres tilgjengelig for alle samarbeidsko</w:t>
      </w:r>
      <w:r w:rsidR="000026FE">
        <w:t xml:space="preserve">mmunene på </w:t>
      </w:r>
      <w:hyperlink r:id="rId19" w:history="1">
        <w:r w:rsidR="000026FE" w:rsidRPr="000A429A">
          <w:rPr>
            <w:rStyle w:val="Hyperkobling"/>
          </w:rPr>
          <w:t>www.simulering-vt.no/fasilitatorar</w:t>
        </w:r>
      </w:hyperlink>
      <w:r w:rsidR="000026FE">
        <w:t xml:space="preserve"> </w:t>
      </w:r>
      <w:r w:rsidR="000026FE">
        <w:tab/>
      </w:r>
      <w:r w:rsidR="000026FE">
        <w:tab/>
      </w:r>
      <w:r w:rsidR="000026FE">
        <w:tab/>
      </w:r>
      <w:r w:rsidR="000026FE">
        <w:tab/>
      </w:r>
      <w:r w:rsidR="000026FE">
        <w:tab/>
        <w:t xml:space="preserve">           </w:t>
      </w:r>
      <w:r w:rsidR="002116DB">
        <w:t xml:space="preserve"> </w:t>
      </w:r>
      <w:r w:rsidR="00414065">
        <w:t xml:space="preserve">For hvert scenario skal det være en ansvarlig fasilitator som har ansvar for læringsutbyttet ved simuleringen. </w:t>
      </w:r>
    </w:p>
    <w:p w14:paraId="33529B1B" w14:textId="7FDD4779" w:rsidR="00372C65" w:rsidRDefault="002116DB" w:rsidP="00374675">
      <w:r>
        <w:t>F</w:t>
      </w:r>
      <w:r w:rsidR="00372C65">
        <w:t>asilitator skal følge prinsipper for scenariobygging og struktur ut ifra Train the trainer</w:t>
      </w:r>
      <w:r w:rsidR="00BB5449">
        <w:t xml:space="preserve"> kurset.</w:t>
      </w:r>
    </w:p>
    <w:p w14:paraId="031530C1" w14:textId="77777777" w:rsidR="00372C65" w:rsidRDefault="00DE7BAE" w:rsidP="00374675">
      <w:r>
        <w:t>Scenarioene skal bygges opp i følgende faser; Brief, scenario, debrief.</w:t>
      </w:r>
    </w:p>
    <w:p w14:paraId="5EFC1CB3" w14:textId="77777777" w:rsidR="00372C65" w:rsidRDefault="009B2693" w:rsidP="00C316C9">
      <w:pPr>
        <w:pStyle w:val="Overskrift3"/>
      </w:pPr>
      <w:bookmarkStart w:id="13" w:name="_Toc142465381"/>
      <w:r>
        <w:lastRenderedPageBreak/>
        <w:t xml:space="preserve">3.2.1 </w:t>
      </w:r>
      <w:r w:rsidR="00C316C9">
        <w:t>Briefing</w:t>
      </w:r>
      <w:bookmarkEnd w:id="13"/>
    </w:p>
    <w:p w14:paraId="08E5EEE7" w14:textId="77777777" w:rsidR="004C1118" w:rsidRPr="00BB5449" w:rsidRDefault="004C1118" w:rsidP="004C1118">
      <w:pPr>
        <w:pStyle w:val="NormalWeb"/>
        <w:spacing w:before="0" w:beforeAutospacing="0" w:after="0" w:afterAutospacing="0"/>
        <w:rPr>
          <w:sz w:val="22"/>
          <w:szCs w:val="22"/>
        </w:rPr>
      </w:pPr>
      <w:r w:rsidRPr="00BB5449">
        <w:rPr>
          <w:rFonts w:asciiTheme="minorHAnsi" w:eastAsiaTheme="minorEastAsia" w:hAnsi="Calibri" w:cstheme="minorBidi"/>
          <w:color w:val="000000" w:themeColor="text1"/>
          <w:kern w:val="24"/>
          <w:sz w:val="22"/>
          <w:szCs w:val="22"/>
        </w:rPr>
        <w:t>Gruppen som skal simulere samles. Fasilitator bruker «</w:t>
      </w:r>
      <w:r w:rsidR="00DE7BAE" w:rsidRPr="00BB5449">
        <w:rPr>
          <w:rFonts w:asciiTheme="minorHAnsi" w:eastAsiaTheme="minorEastAsia" w:hAnsi="Calibri" w:cstheme="minorBidi"/>
          <w:color w:val="000000" w:themeColor="text1"/>
          <w:kern w:val="24"/>
          <w:sz w:val="22"/>
          <w:szCs w:val="22"/>
        </w:rPr>
        <w:t>Briefing</w:t>
      </w:r>
      <w:r w:rsidRPr="00BB5449">
        <w:rPr>
          <w:rFonts w:asciiTheme="minorHAnsi" w:eastAsiaTheme="minorEastAsia" w:hAnsi="Calibri" w:cstheme="minorBidi"/>
          <w:color w:val="000000" w:themeColor="text1"/>
          <w:kern w:val="24"/>
          <w:sz w:val="22"/>
          <w:szCs w:val="22"/>
        </w:rPr>
        <w:t>Løken»</w:t>
      </w:r>
      <w:r w:rsidR="00DE7BAE" w:rsidRPr="00BB5449">
        <w:rPr>
          <w:rFonts w:asciiTheme="minorHAnsi" w:eastAsiaTheme="minorEastAsia" w:hAnsi="Calibri" w:cstheme="minorBidi"/>
          <w:color w:val="000000" w:themeColor="text1"/>
          <w:kern w:val="24"/>
          <w:sz w:val="22"/>
          <w:szCs w:val="22"/>
        </w:rPr>
        <w:t xml:space="preserve"> (figur 1)</w:t>
      </w:r>
      <w:r w:rsidRPr="00BB5449">
        <w:rPr>
          <w:rFonts w:asciiTheme="minorHAnsi" w:eastAsiaTheme="minorEastAsia" w:hAnsi="Calibri" w:cstheme="minorBidi"/>
          <w:color w:val="000000" w:themeColor="text1"/>
          <w:kern w:val="24"/>
          <w:sz w:val="22"/>
          <w:szCs w:val="22"/>
        </w:rPr>
        <w:t xml:space="preserve"> som mal for gjennomgang i en brief: </w:t>
      </w:r>
    </w:p>
    <w:p w14:paraId="780ABF4C"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Læringsmål og hensikt – skrevet opp, synlig for alle</w:t>
      </w:r>
      <w:r w:rsidR="00DE7BAE" w:rsidRPr="00BB5449">
        <w:rPr>
          <w:rFonts w:asciiTheme="minorHAnsi" w:eastAsiaTheme="minorEastAsia" w:hAnsi="Calibri" w:cstheme="minorBidi"/>
          <w:color w:val="000000" w:themeColor="text1"/>
          <w:kern w:val="24"/>
          <w:sz w:val="22"/>
          <w:szCs w:val="22"/>
        </w:rPr>
        <w:t>.</w:t>
      </w:r>
    </w:p>
    <w:p w14:paraId="4F59CD54"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Pasientsikkerhet – hvorfor gjør vi dette? </w:t>
      </w:r>
    </w:p>
    <w:p w14:paraId="43270022"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Taushetsplikt</w:t>
      </w:r>
    </w:p>
    <w:p w14:paraId="4A3CF26A"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Estimert tidsbruk – hvor god tid har vi til rådighet? </w:t>
      </w:r>
    </w:p>
    <w:p w14:paraId="1F2CB316"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Metoden simulering: kjapt om hva det er, hva som gjør det nyttig. Trygg arena for læring hvor vi skal bli gode sammen. </w:t>
      </w:r>
    </w:p>
    <w:p w14:paraId="10DF2006"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Rommet/lokaler som er til disposisjon. </w:t>
      </w:r>
    </w:p>
    <w:p w14:paraId="5ADC2F2A"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Varsling: hvem skal man kontakte? </w:t>
      </w:r>
    </w:p>
    <w:p w14:paraId="4C0A45CF"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Hvem er pasienten/casen?</w:t>
      </w:r>
    </w:p>
    <w:p w14:paraId="4124F116"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 xml:space="preserve">Fordeling av roller; markør, helsearbeidere, pårørende? Observatører. </w:t>
      </w:r>
    </w:p>
    <w:p w14:paraId="4141BF7F" w14:textId="77777777" w:rsidR="004C1118" w:rsidRPr="00BB5449" w:rsidRDefault="004C1118" w:rsidP="004C1118">
      <w:pPr>
        <w:pStyle w:val="Listeavsnitt"/>
        <w:numPr>
          <w:ilvl w:val="0"/>
          <w:numId w:val="8"/>
        </w:numPr>
        <w:rPr>
          <w:sz w:val="22"/>
          <w:szCs w:val="22"/>
        </w:rPr>
      </w:pPr>
      <w:r w:rsidRPr="00BB5449">
        <w:rPr>
          <w:rFonts w:asciiTheme="minorHAnsi" w:eastAsiaTheme="minorEastAsia" w:hAnsi="Calibri" w:cstheme="minorBidi"/>
          <w:color w:val="000000" w:themeColor="text1"/>
          <w:kern w:val="24"/>
          <w:sz w:val="22"/>
          <w:szCs w:val="22"/>
        </w:rPr>
        <w:t>Scene - action</w:t>
      </w:r>
    </w:p>
    <w:p w14:paraId="125C3133" w14:textId="77777777" w:rsidR="004C1118" w:rsidRPr="004C1118" w:rsidRDefault="004C1118" w:rsidP="004C1118"/>
    <w:p w14:paraId="75D81EA2" w14:textId="77777777" w:rsidR="004C1118" w:rsidRPr="004C1118" w:rsidRDefault="004C1118" w:rsidP="004C1118"/>
    <w:p w14:paraId="7F1C1406" w14:textId="77777777" w:rsidR="002116DB" w:rsidRDefault="00372C65" w:rsidP="00374675">
      <w:r>
        <w:rPr>
          <w:noProof/>
          <w:lang w:eastAsia="nb-NO"/>
        </w:rPr>
        <w:drawing>
          <wp:inline distT="0" distB="0" distL="0" distR="0">
            <wp:extent cx="2650704" cy="379095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riefingløken.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73176" cy="3823088"/>
                    </a:xfrm>
                    <a:prstGeom prst="rect">
                      <a:avLst/>
                    </a:prstGeom>
                  </pic:spPr>
                </pic:pic>
              </a:graphicData>
            </a:graphic>
          </wp:inline>
        </w:drawing>
      </w:r>
      <w:r w:rsidR="002116DB">
        <w:t xml:space="preserve"> </w:t>
      </w:r>
    </w:p>
    <w:p w14:paraId="73392F06" w14:textId="77777777" w:rsidR="002116DB" w:rsidRDefault="00DE7BAE" w:rsidP="00374675">
      <w:r>
        <w:t>Figur 1 «BriefingLøken».</w:t>
      </w:r>
    </w:p>
    <w:p w14:paraId="73CDFB54" w14:textId="77777777" w:rsidR="00372C65" w:rsidRDefault="00372C65" w:rsidP="00374675"/>
    <w:p w14:paraId="402FB2FC" w14:textId="77777777" w:rsidR="00462E46" w:rsidRDefault="00462E46" w:rsidP="00374675"/>
    <w:p w14:paraId="00F255ED" w14:textId="77777777" w:rsidR="00372C65" w:rsidRDefault="009B2693" w:rsidP="00C316C9">
      <w:pPr>
        <w:pStyle w:val="Overskrift3"/>
      </w:pPr>
      <w:bookmarkStart w:id="14" w:name="_Toc142465382"/>
      <w:r>
        <w:t xml:space="preserve">3.2.2 </w:t>
      </w:r>
      <w:r w:rsidR="00DE7BAE">
        <w:t>Scenario</w:t>
      </w:r>
      <w:bookmarkEnd w:id="14"/>
    </w:p>
    <w:p w14:paraId="6BD7198C" w14:textId="77777777" w:rsidR="00BB5449" w:rsidRDefault="00DE7BAE" w:rsidP="00372C65">
      <w:r>
        <w:t>Deltagerne spiller ut sine roller som pasient, pårørende, helsearbeider osv. Om det er en større gruppe er det fint å bruke noen som observatører som kan komme med tilbakemeldinger på ulike fokusområder i debriefen. Eksempler på dette kan f.eks være kommunikasjon/ISBAR, bruk av systematisk ABCDE gjennomgang, relevante tiltak osv.  Det anbefales å starte med små grupper i mindre pasientcaser før man lager større scenarioer.</w:t>
      </w:r>
    </w:p>
    <w:p w14:paraId="35FBEF65" w14:textId="7DEDD254" w:rsidR="00372C65" w:rsidRDefault="00372C65" w:rsidP="00372C65">
      <w:r>
        <w:lastRenderedPageBreak/>
        <w:t>Interkommunal ressursgruppe skal i samarbeid med de l</w:t>
      </w:r>
      <w:r w:rsidR="000A2E82">
        <w:t>okale gruppene (se vedlegg 8</w:t>
      </w:r>
      <w:r>
        <w:t xml:space="preserve"> for struktur)</w:t>
      </w:r>
      <w:r w:rsidR="00C84008">
        <w:t xml:space="preserve"> </w:t>
      </w:r>
      <w:r>
        <w:t>utarbeide en scenariobank som kan benyttes av alle kommunene. Scen</w:t>
      </w:r>
      <w:r w:rsidR="006351CE">
        <w:t>arioene som skal finnes på fasilitatorområdet på Simulering Vest-Telemark sin nettside og</w:t>
      </w:r>
      <w:r>
        <w:t xml:space="preserve"> skal sorteres etter fokusområder i tråd</w:t>
      </w:r>
      <w:r w:rsidR="000A2E82">
        <w:t xml:space="preserve"> med årshjulene (vedlegg 5,6,7</w:t>
      </w:r>
      <w:r w:rsidR="00462E46">
        <w:t>)</w:t>
      </w:r>
      <w:r>
        <w:t xml:space="preserve">. </w:t>
      </w:r>
    </w:p>
    <w:p w14:paraId="1D1BCB7D" w14:textId="77777777" w:rsidR="00372C65" w:rsidRDefault="00372C65" w:rsidP="00372C65">
      <w:pPr>
        <w:pStyle w:val="Overskrift2"/>
      </w:pPr>
    </w:p>
    <w:p w14:paraId="4E5A2D10" w14:textId="77777777" w:rsidR="00372C65" w:rsidRDefault="009B2693" w:rsidP="00C316C9">
      <w:pPr>
        <w:pStyle w:val="Overskrift3"/>
      </w:pPr>
      <w:bookmarkStart w:id="15" w:name="_Toc142465383"/>
      <w:r>
        <w:t xml:space="preserve">3.2.3 </w:t>
      </w:r>
      <w:r w:rsidR="004C1118">
        <w:t>Deb</w:t>
      </w:r>
      <w:r w:rsidR="00372C65">
        <w:t>rief</w:t>
      </w:r>
      <w:bookmarkEnd w:id="15"/>
    </w:p>
    <w:p w14:paraId="747F908E" w14:textId="77777777" w:rsidR="00215491" w:rsidRPr="00BB5449" w:rsidRDefault="00215491" w:rsidP="00BB5449">
      <w:r>
        <w:t xml:space="preserve">Det er i denne fasen det største læringsutbyttet ved en simulering ligger. Fasilitator tar deltakerne gjennom en </w:t>
      </w:r>
      <w:r>
        <w:rPr>
          <w:rFonts w:eastAsiaTheme="minorEastAsia" w:hAnsi="Calibri"/>
          <w:color w:val="000000" w:themeColor="text1"/>
          <w:kern w:val="24"/>
          <w:sz w:val="24"/>
          <w:szCs w:val="24"/>
          <w:lang w:eastAsia="nb-NO"/>
        </w:rPr>
        <w:t>s</w:t>
      </w:r>
      <w:r w:rsidR="00DE7BAE" w:rsidRPr="00DE7BAE">
        <w:rPr>
          <w:rFonts w:eastAsiaTheme="minorEastAsia" w:hAnsi="Calibri"/>
          <w:color w:val="000000" w:themeColor="text1"/>
          <w:kern w:val="24"/>
          <w:sz w:val="24"/>
          <w:szCs w:val="24"/>
          <w:lang w:eastAsia="nb-NO"/>
        </w:rPr>
        <w:t>tr</w:t>
      </w:r>
      <w:r>
        <w:rPr>
          <w:rFonts w:eastAsiaTheme="minorEastAsia" w:hAnsi="Calibri"/>
          <w:color w:val="000000" w:themeColor="text1"/>
          <w:kern w:val="24"/>
          <w:sz w:val="24"/>
          <w:szCs w:val="24"/>
          <w:lang w:eastAsia="nb-NO"/>
        </w:rPr>
        <w:t>ukturert samtale etter scenarioet hvor</w:t>
      </w:r>
      <w:r>
        <w:rPr>
          <w:rFonts w:ascii="Times New Roman" w:eastAsia="Times New Roman" w:hAnsi="Times New Roman" w:cs="Times New Roman"/>
          <w:sz w:val="24"/>
          <w:szCs w:val="24"/>
          <w:lang w:eastAsia="nb-NO"/>
        </w:rPr>
        <w:t xml:space="preserve"> d</w:t>
      </w:r>
      <w:r>
        <w:rPr>
          <w:rFonts w:eastAsiaTheme="minorEastAsia" w:hAnsi="Calibri"/>
          <w:color w:val="000000" w:themeColor="text1"/>
          <w:kern w:val="24"/>
          <w:sz w:val="24"/>
          <w:szCs w:val="24"/>
          <w:lang w:eastAsia="nb-NO"/>
        </w:rPr>
        <w:t xml:space="preserve">e </w:t>
      </w:r>
      <w:r w:rsidR="00DE7BAE" w:rsidRPr="00DE7BAE">
        <w:rPr>
          <w:rFonts w:eastAsiaTheme="minorEastAsia" w:hAnsi="Calibri"/>
          <w:color w:val="000000" w:themeColor="text1"/>
          <w:kern w:val="24"/>
          <w:sz w:val="24"/>
          <w:szCs w:val="24"/>
          <w:lang w:eastAsia="nb-NO"/>
        </w:rPr>
        <w:t>reflekterer og lærer av erfari</w:t>
      </w:r>
      <w:r>
        <w:rPr>
          <w:rFonts w:eastAsiaTheme="minorEastAsia" w:hAnsi="Calibri"/>
          <w:color w:val="000000" w:themeColor="text1"/>
          <w:kern w:val="24"/>
          <w:sz w:val="24"/>
          <w:szCs w:val="24"/>
          <w:lang w:eastAsia="nb-NO"/>
        </w:rPr>
        <w:t xml:space="preserve">ngene de har gjort i fellesskap. Dette gjelder </w:t>
      </w:r>
      <w:r w:rsidR="00DE7BAE" w:rsidRPr="00DE7BAE">
        <w:rPr>
          <w:rFonts w:eastAsiaTheme="minorEastAsia" w:hAnsi="Calibri"/>
          <w:color w:val="000000" w:themeColor="text1"/>
          <w:kern w:val="24"/>
          <w:sz w:val="24"/>
          <w:szCs w:val="24"/>
          <w:lang w:eastAsia="nb-NO"/>
        </w:rPr>
        <w:t>både medisinsk kunnsk</w:t>
      </w:r>
      <w:r>
        <w:rPr>
          <w:rFonts w:eastAsiaTheme="minorEastAsia" w:hAnsi="Calibri"/>
          <w:color w:val="000000" w:themeColor="text1"/>
          <w:kern w:val="24"/>
          <w:sz w:val="24"/>
          <w:szCs w:val="24"/>
          <w:lang w:eastAsia="nb-NO"/>
        </w:rPr>
        <w:t>ap og ikke-tekniske ferdigheter.</w:t>
      </w:r>
      <w:r w:rsidR="00BB5449">
        <w:t xml:space="preserve"> </w:t>
      </w:r>
      <w:r>
        <w:rPr>
          <w:rFonts w:eastAsiaTheme="minorEastAsia" w:hAnsi="Calibri"/>
          <w:color w:val="000000" w:themeColor="text1"/>
          <w:kern w:val="24"/>
          <w:sz w:val="24"/>
          <w:szCs w:val="24"/>
          <w:lang w:eastAsia="nb-NO"/>
        </w:rPr>
        <w:t>Debriefingen er en aktiv brobygger m</w:t>
      </w:r>
      <w:r w:rsidR="00DE7BAE" w:rsidRPr="00DE7BAE">
        <w:rPr>
          <w:rFonts w:eastAsiaTheme="minorEastAsia" w:hAnsi="Calibri"/>
          <w:color w:val="000000" w:themeColor="text1"/>
          <w:kern w:val="24"/>
          <w:sz w:val="24"/>
          <w:szCs w:val="24"/>
          <w:lang w:eastAsia="nb-NO"/>
        </w:rPr>
        <w:t>ellom teori og praksis</w:t>
      </w:r>
      <w:r>
        <w:rPr>
          <w:rFonts w:eastAsiaTheme="minorEastAsia" w:hAnsi="Calibri"/>
          <w:color w:val="000000" w:themeColor="text1"/>
          <w:kern w:val="24"/>
          <w:sz w:val="24"/>
          <w:szCs w:val="24"/>
          <w:lang w:eastAsia="nb-NO"/>
        </w:rPr>
        <w:t xml:space="preserve"> og anses som den viktigste delen av simuleringen. Hensikten er at gruppen får diskutert vurderinger og beslutninger som ble gjort undervegs og at vi på denne måten kan forsterke god praksis samtidig som vi blir oppmerksomme på forbedringspotensialer. </w:t>
      </w:r>
      <w:r w:rsidR="00BB5449">
        <w:tab/>
      </w:r>
      <w:r w:rsidR="00BB5449">
        <w:tab/>
      </w:r>
      <w:r w:rsidR="00BB5449">
        <w:tab/>
      </w:r>
      <w:r w:rsidR="00BB5449">
        <w:tab/>
      </w:r>
      <w:r w:rsidR="00BB5449">
        <w:tab/>
      </w:r>
      <w:r w:rsidR="00BB5449">
        <w:tab/>
        <w:t xml:space="preserve">           </w:t>
      </w:r>
      <w:r>
        <w:rPr>
          <w:rFonts w:eastAsiaTheme="minorEastAsia" w:hAnsi="Calibri"/>
          <w:color w:val="000000" w:themeColor="text1"/>
          <w:kern w:val="24"/>
          <w:sz w:val="24"/>
          <w:szCs w:val="24"/>
          <w:lang w:eastAsia="nb-NO"/>
        </w:rPr>
        <w:t xml:space="preserve">Her dannes et godt grunnlag for å skape god lagånd gjennom gruppeprosesser – noe som åpner for muligheten til å lære av hverandre og dermed øke læringsutbyttet. </w:t>
      </w:r>
      <w:r>
        <w:rPr>
          <w:rFonts w:eastAsiaTheme="minorEastAsia" w:hAnsi="Calibri"/>
          <w:color w:val="000000" w:themeColor="text1"/>
          <w:kern w:val="24"/>
          <w:sz w:val="24"/>
          <w:szCs w:val="24"/>
          <w:lang w:eastAsia="nb-NO"/>
        </w:rPr>
        <w:tab/>
      </w:r>
      <w:r>
        <w:rPr>
          <w:rFonts w:eastAsiaTheme="minorEastAsia" w:hAnsi="Calibri"/>
          <w:color w:val="000000" w:themeColor="text1"/>
          <w:kern w:val="24"/>
          <w:sz w:val="24"/>
          <w:szCs w:val="24"/>
          <w:lang w:eastAsia="nb-NO"/>
        </w:rPr>
        <w:tab/>
        <w:t xml:space="preserve">            Det vil alltid være en stor gevinst ved å gjø</w:t>
      </w:r>
      <w:r w:rsidR="00BB5449">
        <w:rPr>
          <w:rFonts w:eastAsiaTheme="minorEastAsia" w:hAnsi="Calibri"/>
          <w:color w:val="000000" w:themeColor="text1"/>
          <w:kern w:val="24"/>
          <w:sz w:val="24"/>
          <w:szCs w:val="24"/>
          <w:lang w:eastAsia="nb-NO"/>
        </w:rPr>
        <w:t xml:space="preserve">re samme </w:t>
      </w:r>
      <w:r>
        <w:rPr>
          <w:rFonts w:eastAsiaTheme="minorEastAsia" w:hAnsi="Calibri"/>
          <w:color w:val="000000" w:themeColor="text1"/>
          <w:kern w:val="24"/>
          <w:sz w:val="24"/>
          <w:szCs w:val="24"/>
          <w:lang w:eastAsia="nb-NO"/>
        </w:rPr>
        <w:t>scenario en gang til</w:t>
      </w:r>
      <w:r w:rsidR="00BB5449">
        <w:rPr>
          <w:rFonts w:eastAsiaTheme="minorEastAsia" w:hAnsi="Calibri"/>
          <w:color w:val="000000" w:themeColor="text1"/>
          <w:kern w:val="24"/>
          <w:sz w:val="24"/>
          <w:szCs w:val="24"/>
          <w:lang w:eastAsia="nb-NO"/>
        </w:rPr>
        <w:t xml:space="preserve"> med samme roller</w:t>
      </w:r>
      <w:r>
        <w:rPr>
          <w:rFonts w:eastAsiaTheme="minorEastAsia" w:hAnsi="Calibri"/>
          <w:color w:val="000000" w:themeColor="text1"/>
          <w:kern w:val="24"/>
          <w:sz w:val="24"/>
          <w:szCs w:val="24"/>
          <w:lang w:eastAsia="nb-NO"/>
        </w:rPr>
        <w:t xml:space="preserve"> etter første debrief</w:t>
      </w:r>
      <w:r w:rsidR="00BB5449">
        <w:rPr>
          <w:rFonts w:eastAsiaTheme="minorEastAsia" w:hAnsi="Calibri"/>
          <w:color w:val="000000" w:themeColor="text1"/>
          <w:kern w:val="24"/>
          <w:sz w:val="24"/>
          <w:szCs w:val="24"/>
          <w:lang w:eastAsia="nb-NO"/>
        </w:rPr>
        <w:t xml:space="preserve">. </w:t>
      </w:r>
      <w:r>
        <w:rPr>
          <w:rFonts w:eastAsiaTheme="minorEastAsia" w:hAnsi="Calibri"/>
          <w:color w:val="000000" w:themeColor="text1"/>
          <w:kern w:val="24"/>
          <w:sz w:val="24"/>
          <w:szCs w:val="24"/>
          <w:lang w:eastAsia="nb-NO"/>
        </w:rPr>
        <w:t xml:space="preserve">På denne måten får man mulighet til å gjøre endringene man snakker om. Dette åpner for mestringsfølelse hos de ansatte som deltar i simuleringen. </w:t>
      </w:r>
    </w:p>
    <w:p w14:paraId="5CD99E4E" w14:textId="77777777" w:rsidR="00DE7BAE" w:rsidRPr="00DE7BAE" w:rsidRDefault="00DE7BAE" w:rsidP="00DE7BAE"/>
    <w:p w14:paraId="239B06F5" w14:textId="77777777" w:rsidR="00372C65" w:rsidRDefault="00372C65" w:rsidP="00374675">
      <w:r>
        <w:rPr>
          <w:noProof/>
          <w:lang w:eastAsia="nb-NO"/>
        </w:rPr>
        <w:drawing>
          <wp:inline distT="0" distB="0" distL="0" distR="0">
            <wp:extent cx="2139950" cy="3113954"/>
            <wp:effectExtent l="0" t="0" r="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ebrief.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58572" cy="3141052"/>
                    </a:xfrm>
                    <a:prstGeom prst="rect">
                      <a:avLst/>
                    </a:prstGeom>
                  </pic:spPr>
                </pic:pic>
              </a:graphicData>
            </a:graphic>
          </wp:inline>
        </w:drawing>
      </w:r>
    </w:p>
    <w:p w14:paraId="0D6698B5" w14:textId="77777777" w:rsidR="00215491" w:rsidRDefault="00215491" w:rsidP="00374675">
      <w:r>
        <w:t>Figur 2: Debriefmodell</w:t>
      </w:r>
    </w:p>
    <w:p w14:paraId="33FD17F8" w14:textId="77777777" w:rsidR="00EF07C9" w:rsidRDefault="002116DB" w:rsidP="00374675">
      <w:r>
        <w:t xml:space="preserve">Kort oppsummert er fokuset på trinn 3 lagt på observasjoner, tiltak, risikovurdering og kommunikasjon/videreformidling til annet helsepersonell. </w:t>
      </w:r>
    </w:p>
    <w:p w14:paraId="0F8D5220" w14:textId="77777777" w:rsidR="00EF07C9" w:rsidRDefault="009B2693" w:rsidP="00EF07C9">
      <w:pPr>
        <w:pStyle w:val="Overskrift3"/>
      </w:pPr>
      <w:bookmarkStart w:id="16" w:name="_Toc142465384"/>
      <w:r>
        <w:t xml:space="preserve">3.3 </w:t>
      </w:r>
      <w:r w:rsidR="00EF07C9">
        <w:t>Ulike yrkesgrupper</w:t>
      </w:r>
      <w:r>
        <w:t>, trinn 3</w:t>
      </w:r>
      <w:bookmarkEnd w:id="16"/>
    </w:p>
    <w:p w14:paraId="3B943E9D" w14:textId="77777777" w:rsidR="00EF07C9" w:rsidRPr="00FE7F71"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 xml:space="preserve">Sykepleiere/vernepleiere i legevakt, sykehjem og hjemmesykepleie: </w:t>
      </w:r>
      <w:r>
        <w:rPr>
          <w:rFonts w:asciiTheme="minorHAnsi" w:hAnsiTheme="minorHAnsi" w:cstheme="minorHAnsi"/>
          <w:sz w:val="22"/>
          <w:szCs w:val="22"/>
        </w:rPr>
        <w:t>obligatorisk.</w:t>
      </w:r>
    </w:p>
    <w:p w14:paraId="4132CE39" w14:textId="77777777" w:rsidR="00EF07C9" w:rsidRPr="00FE7F71"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Sykepleiere/vernepleiere i PU, psykisk helse, rusomsorg: obligatorisk.</w:t>
      </w:r>
    </w:p>
    <w:p w14:paraId="551E3B98" w14:textId="77777777" w:rsidR="00EF07C9" w:rsidRPr="00FE7F71"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Helsefagarbeidere: obligatorisk</w:t>
      </w:r>
    </w:p>
    <w:p w14:paraId="03E11CBA" w14:textId="77777777" w:rsidR="00C316C9" w:rsidRDefault="00EF07C9" w:rsidP="00B47A3A">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lastRenderedPageBreak/>
        <w:t>Ufaglærte/assistenter: obligatorisk</w:t>
      </w:r>
    </w:p>
    <w:p w14:paraId="6E17AB43" w14:textId="77777777" w:rsidR="00C901B3" w:rsidRDefault="00C901B3" w:rsidP="00C901B3">
      <w:pPr>
        <w:pStyle w:val="Listeavsnitt"/>
        <w:rPr>
          <w:rFonts w:asciiTheme="minorHAnsi" w:hAnsiTheme="minorHAnsi" w:cstheme="minorHAnsi"/>
          <w:sz w:val="22"/>
          <w:szCs w:val="22"/>
        </w:rPr>
      </w:pPr>
    </w:p>
    <w:p w14:paraId="1D12232D" w14:textId="77777777" w:rsidR="0086681A" w:rsidRDefault="0086681A" w:rsidP="0086681A">
      <w:pPr>
        <w:pStyle w:val="Overskrift3"/>
      </w:pPr>
      <w:bookmarkStart w:id="17" w:name="_Toc142465385"/>
      <w:r>
        <w:t>Felles fokusområder</w:t>
      </w:r>
      <w:bookmarkEnd w:id="17"/>
      <w:r>
        <w:t xml:space="preserve"> </w:t>
      </w:r>
    </w:p>
    <w:p w14:paraId="5BDC364F" w14:textId="45200940" w:rsidR="0086681A" w:rsidRDefault="0086681A" w:rsidP="0086681A">
      <w:r>
        <w:t>En fokusperiode er satt til 12 uker og skal sikre at alle ansatte f</w:t>
      </w:r>
      <w:r w:rsidR="002A443A">
        <w:t xml:space="preserve">år en teoretisk gjennomgang </w:t>
      </w:r>
      <w:r>
        <w:t xml:space="preserve">simuleringer med pasientcase innenfor aktuelt fokusområde for perioden.. </w:t>
      </w:r>
      <w:r w:rsidR="002A443A">
        <w:t xml:space="preserve">                                                   </w:t>
      </w:r>
      <w:r w:rsidR="00C1206B">
        <w:t xml:space="preserve">I månedene juni, juli, august er det fokus på opplæring av sommervikarer, nyansatte og lærlinger. Pga sommeravviklingen er det </w:t>
      </w:r>
      <w:r w:rsidR="00363038">
        <w:t xml:space="preserve">lite hensiktsmessig med eget fokusområde i disse månedene. </w:t>
      </w:r>
    </w:p>
    <w:p w14:paraId="2A1C610C" w14:textId="77777777" w:rsidR="0086681A" w:rsidRDefault="0086681A" w:rsidP="00F90920">
      <w:r>
        <w:t>Fokusområdene er som følger</w:t>
      </w:r>
      <w:r w:rsidRPr="0000485D">
        <w:rPr>
          <w:b/>
        </w:rPr>
        <w:t xml:space="preserve">: </w:t>
      </w:r>
    </w:p>
    <w:p w14:paraId="1DC3D5DD" w14:textId="77777777" w:rsidR="00F90920" w:rsidRDefault="00F90920" w:rsidP="00F90920">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Hjertestans / HLR</w:t>
      </w:r>
    </w:p>
    <w:p w14:paraId="7CF04437" w14:textId="77777777" w:rsidR="00F90920" w:rsidRDefault="00F90920" w:rsidP="00F90920">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Infeksjonspasienten</w:t>
      </w:r>
    </w:p>
    <w:p w14:paraId="2875F661" w14:textId="77777777" w:rsidR="00F90920" w:rsidRDefault="00F90920" w:rsidP="00F90920">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Skader ved fall/systematisk undersøkelse ved fall</w:t>
      </w:r>
    </w:p>
    <w:p w14:paraId="5079BF94" w14:textId="77777777" w:rsidR="00F90920" w:rsidRDefault="00F90920" w:rsidP="00F90920">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Nevrologiske problemstillinger</w:t>
      </w:r>
    </w:p>
    <w:p w14:paraId="69B77086" w14:textId="77777777" w:rsidR="00F90920" w:rsidRDefault="00F90920" w:rsidP="00F90920">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Pustevansker</w:t>
      </w:r>
    </w:p>
    <w:p w14:paraId="3D64A3C4" w14:textId="1EA6DD7D" w:rsidR="00C901B3" w:rsidRDefault="00C901B3" w:rsidP="00C1206B">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 xml:space="preserve">Utagerende/utfordrende </w:t>
      </w:r>
      <w:r w:rsidR="00F90920">
        <w:rPr>
          <w:rFonts w:asciiTheme="minorHAnsi" w:hAnsiTheme="minorHAnsi" w:cstheme="minorHAnsi"/>
          <w:sz w:val="22"/>
          <w:szCs w:val="22"/>
        </w:rPr>
        <w:t>adferd</w:t>
      </w:r>
    </w:p>
    <w:p w14:paraId="028BD75C" w14:textId="192442E5" w:rsidR="002A443A" w:rsidRPr="00C1206B" w:rsidRDefault="002A443A" w:rsidP="00C1206B">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Anafylaksi</w:t>
      </w:r>
    </w:p>
    <w:p w14:paraId="58EB5CEF" w14:textId="77777777" w:rsidR="00DA322C" w:rsidRDefault="00DA322C" w:rsidP="00DA322C">
      <w:pPr>
        <w:rPr>
          <w:rFonts w:cstheme="minorHAnsi"/>
        </w:rPr>
      </w:pPr>
    </w:p>
    <w:p w14:paraId="585928A5" w14:textId="77777777" w:rsidR="00DA322C" w:rsidRPr="00DA322C" w:rsidRDefault="00DA322C" w:rsidP="00DA322C">
      <w:pPr>
        <w:rPr>
          <w:rFonts w:cstheme="minorHAnsi"/>
        </w:rPr>
      </w:pPr>
      <w:r>
        <w:rPr>
          <w:rFonts w:cstheme="minorHAnsi"/>
        </w:rPr>
        <w:t>Når man har vært gjennom alle fokusområdene en gang – starter man på «ny runde» fra start igjen. Dette sikrer nye fokusområder hvert kvartal samt</w:t>
      </w:r>
      <w:r w:rsidR="00A52684">
        <w:rPr>
          <w:rFonts w:cstheme="minorHAnsi"/>
        </w:rPr>
        <w:t xml:space="preserve">idig som man sikrer repetisjon </w:t>
      </w:r>
      <w:r w:rsidR="00363038">
        <w:rPr>
          <w:rFonts w:cstheme="minorHAnsi"/>
        </w:rPr>
        <w:t>hvert 2.</w:t>
      </w:r>
      <w:r>
        <w:rPr>
          <w:rFonts w:cstheme="minorHAnsi"/>
        </w:rPr>
        <w:t xml:space="preserve"> år. </w:t>
      </w:r>
      <w:r w:rsidR="00462E46">
        <w:rPr>
          <w:rFonts w:cstheme="minorHAnsi"/>
        </w:rPr>
        <w:t xml:space="preserve">Det kan vurderes fortløpende om det er andre fokusområder som skal legges til. </w:t>
      </w:r>
    </w:p>
    <w:p w14:paraId="6F792A64" w14:textId="77777777" w:rsidR="00C316C9" w:rsidRPr="00C316C9" w:rsidRDefault="00C316C9" w:rsidP="00C316C9"/>
    <w:p w14:paraId="165C201D" w14:textId="77777777" w:rsidR="005650C5" w:rsidRPr="005650C5" w:rsidRDefault="009B2693" w:rsidP="009B2693">
      <w:pPr>
        <w:pStyle w:val="Overskrift2"/>
      </w:pPr>
      <w:bookmarkStart w:id="18" w:name="_Toc142465386"/>
      <w:r>
        <w:t xml:space="preserve">4.0 </w:t>
      </w:r>
      <w:r w:rsidR="00B47A3A">
        <w:t>Trinn 4 og 5 Tverrfaglig</w:t>
      </w:r>
      <w:r w:rsidR="00462E46">
        <w:t>-</w:t>
      </w:r>
      <w:r w:rsidR="00B47A3A">
        <w:t xml:space="preserve"> og tverretatlig simulering</w:t>
      </w:r>
      <w:bookmarkEnd w:id="18"/>
    </w:p>
    <w:p w14:paraId="6748ADA8" w14:textId="77777777" w:rsidR="005650C5" w:rsidRDefault="00C8558C" w:rsidP="00C8558C">
      <w:r>
        <w:t>Når man er blitt kjent med simulering som metode og har fått det godt innarbeidet på sin arbeidsplass, kan det for enkelte avdelinger være en fordel å gjennomføre større øvelser og simuleringer sammen med andre</w:t>
      </w:r>
      <w:r w:rsidR="00BB5449">
        <w:t xml:space="preserve"> etater innenfor helsevesenet. </w:t>
      </w:r>
      <w:r w:rsidR="00BB5449">
        <w:tab/>
      </w:r>
      <w:r w:rsidR="00BB5449">
        <w:tab/>
      </w:r>
      <w:r w:rsidR="00BB5449">
        <w:tab/>
      </w:r>
      <w:r w:rsidR="00BB5449">
        <w:tab/>
        <w:t xml:space="preserve">           </w:t>
      </w:r>
      <w:r>
        <w:t>Dette kan for eksempel være en øvelse som starter i hjemmesykepleien hvor ambulanse kobles inn og at pasienten transporteres videre til sykehus eller legevakt. Det understrekes at trinn 4 og 5 sannsynligvis ikke blir aktuelt for alle avdelinger og enheter. Noen avdelinger vil også trenge mer tid enn andre før de er klare for større øvelser med andre instanser. Dette vil gjerne avhenge av</w:t>
      </w:r>
      <w:r w:rsidR="00462E46">
        <w:t xml:space="preserve"> tidligere simuleringserfaring</w:t>
      </w:r>
      <w:r>
        <w:t>.</w:t>
      </w:r>
      <w:r w:rsidR="00462E46">
        <w:t xml:space="preserve"> </w:t>
      </w:r>
      <w:r w:rsidR="00462E46">
        <w:tab/>
      </w:r>
      <w:r>
        <w:t xml:space="preserve"> </w:t>
      </w:r>
      <w:r w:rsidR="00BB5449">
        <w:tab/>
      </w:r>
      <w:r w:rsidR="00BB5449">
        <w:tab/>
      </w:r>
      <w:r w:rsidR="00BB5449">
        <w:tab/>
      </w:r>
      <w:r w:rsidR="00BB5449">
        <w:tab/>
      </w:r>
      <w:r w:rsidR="00BB5449">
        <w:tab/>
      </w:r>
      <w:r w:rsidR="00BB5449">
        <w:tab/>
      </w:r>
      <w:r w:rsidR="00BB5449">
        <w:tab/>
      </w:r>
      <w:r w:rsidR="00BB5449">
        <w:tab/>
        <w:t xml:space="preserve">              </w:t>
      </w:r>
      <w:r w:rsidR="005650C5">
        <w:t>Målsettingen på trinn 4 er å kunne øve sammen på tvers av faggrupper i kommunehelsetjenesten, mens det p</w:t>
      </w:r>
      <w:r w:rsidR="00363038">
        <w:t xml:space="preserve">å trinn 5 øves på tvers av </w:t>
      </w:r>
      <w:r w:rsidR="005650C5">
        <w:t xml:space="preserve">tjenestenivå. Læringsmål for disse trinnene vil typisk være forbedret beslutningstagning, kommunikasjon mellom leddene, </w:t>
      </w:r>
      <w:r w:rsidR="00363038">
        <w:t xml:space="preserve">ledelse og samhandling med andre etater. </w:t>
      </w:r>
      <w:r w:rsidR="00363038">
        <w:tab/>
      </w:r>
      <w:r w:rsidR="00363038">
        <w:tab/>
      </w:r>
      <w:r w:rsidR="00363038">
        <w:tab/>
      </w:r>
      <w:r w:rsidR="00363038">
        <w:tab/>
      </w:r>
      <w:r w:rsidR="00363038">
        <w:tab/>
      </w:r>
      <w:r w:rsidR="00363038">
        <w:tab/>
      </w:r>
      <w:r w:rsidR="00363038">
        <w:tab/>
      </w:r>
      <w:r w:rsidR="00363038">
        <w:tab/>
      </w:r>
      <w:r w:rsidR="00363038">
        <w:tab/>
      </w:r>
      <w:r w:rsidR="00363038">
        <w:tab/>
      </w:r>
      <w:r w:rsidR="005650C5">
        <w:tab/>
        <w:t xml:space="preserve">          Erfaringer fra både sykehus og kommuner, viser at man må ha en grunnleggende fagkompetanse på plass før man kan være med på større øvelser. Derfor MÅ deltagerne ha gjennomgått og inneha kompetanse fra trinn 1,2 og 3 før man kan ta fatt på trinn 4 og 5. </w:t>
      </w:r>
    </w:p>
    <w:p w14:paraId="6A3AFDEA" w14:textId="77777777" w:rsidR="00EF07C9" w:rsidRDefault="005650C5" w:rsidP="00C8558C">
      <w:r>
        <w:t xml:space="preserve">For å kunne lede en tverrfaglig- og/eller tverretatlig simulering kreves det 2-4 instruktører med fasilitatorkompetanse </w:t>
      </w:r>
      <w:r w:rsidR="00BB5449">
        <w:t xml:space="preserve">- </w:t>
      </w:r>
      <w:r>
        <w:t xml:space="preserve">avhengig av øvelsens størrelse. </w:t>
      </w:r>
    </w:p>
    <w:p w14:paraId="742BEBD2" w14:textId="77777777" w:rsidR="002C66DE" w:rsidRDefault="002C66DE" w:rsidP="00C8558C"/>
    <w:p w14:paraId="5402D41E" w14:textId="77777777" w:rsidR="00EF07C9" w:rsidRDefault="009B2693" w:rsidP="00EF07C9">
      <w:pPr>
        <w:pStyle w:val="Overskrift3"/>
      </w:pPr>
      <w:bookmarkStart w:id="19" w:name="_Toc142465387"/>
      <w:r>
        <w:t xml:space="preserve">4.1 </w:t>
      </w:r>
      <w:r w:rsidR="00EF07C9">
        <w:t>Ulike yrkesgrupper</w:t>
      </w:r>
      <w:r>
        <w:t>, trinn 4 og 5.</w:t>
      </w:r>
      <w:bookmarkEnd w:id="19"/>
    </w:p>
    <w:p w14:paraId="0B90746B" w14:textId="77777777" w:rsidR="00EF07C9"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Syke</w:t>
      </w:r>
      <w:r>
        <w:rPr>
          <w:rFonts w:asciiTheme="minorHAnsi" w:hAnsiTheme="minorHAnsi" w:cstheme="minorHAnsi"/>
          <w:sz w:val="22"/>
          <w:szCs w:val="22"/>
        </w:rPr>
        <w:t>pleiere og leger i legevakt: obligatorisk</w:t>
      </w:r>
      <w:r w:rsidR="00BB5449">
        <w:rPr>
          <w:rFonts w:asciiTheme="minorHAnsi" w:hAnsiTheme="minorHAnsi" w:cstheme="minorHAnsi"/>
          <w:sz w:val="22"/>
          <w:szCs w:val="22"/>
        </w:rPr>
        <w:t>.</w:t>
      </w:r>
    </w:p>
    <w:p w14:paraId="3FCEE777" w14:textId="77777777" w:rsidR="00EF07C9" w:rsidRPr="00FE7F71" w:rsidRDefault="00EF07C9" w:rsidP="00EF07C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t>Sykepleiere/vernepleiere i</w:t>
      </w:r>
      <w:r w:rsidRPr="00FE7F71">
        <w:rPr>
          <w:rFonts w:asciiTheme="minorHAnsi" w:hAnsiTheme="minorHAnsi" w:cstheme="minorHAnsi"/>
          <w:sz w:val="22"/>
          <w:szCs w:val="22"/>
        </w:rPr>
        <w:t xml:space="preserve"> sykehjem og hjemmesykepleie: </w:t>
      </w:r>
      <w:r>
        <w:rPr>
          <w:rFonts w:asciiTheme="minorHAnsi" w:hAnsiTheme="minorHAnsi" w:cstheme="minorHAnsi"/>
          <w:sz w:val="22"/>
          <w:szCs w:val="22"/>
        </w:rPr>
        <w:t>anbefalt.</w:t>
      </w:r>
    </w:p>
    <w:p w14:paraId="7F929BB7" w14:textId="77777777" w:rsidR="00EF07C9" w:rsidRPr="00FE7F71"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Sykepleiere/vernepleiere i PU, psykisk</w:t>
      </w:r>
      <w:r>
        <w:rPr>
          <w:rFonts w:asciiTheme="minorHAnsi" w:hAnsiTheme="minorHAnsi" w:cstheme="minorHAnsi"/>
          <w:sz w:val="22"/>
          <w:szCs w:val="22"/>
        </w:rPr>
        <w:t xml:space="preserve"> helse, rusomsorg: skjønnsmessig vurdering</w:t>
      </w:r>
      <w:r w:rsidR="00BB5449">
        <w:rPr>
          <w:rFonts w:asciiTheme="minorHAnsi" w:hAnsiTheme="minorHAnsi" w:cstheme="minorHAnsi"/>
          <w:sz w:val="22"/>
          <w:szCs w:val="22"/>
        </w:rPr>
        <w:t>.</w:t>
      </w:r>
    </w:p>
    <w:p w14:paraId="366CB35E" w14:textId="77777777" w:rsidR="00EF07C9" w:rsidRPr="00FE7F71" w:rsidRDefault="00EF07C9" w:rsidP="00EF07C9">
      <w:pPr>
        <w:pStyle w:val="Listeavsnitt"/>
        <w:numPr>
          <w:ilvl w:val="0"/>
          <w:numId w:val="7"/>
        </w:numPr>
        <w:rPr>
          <w:rFonts w:asciiTheme="minorHAnsi" w:hAnsiTheme="minorHAnsi" w:cstheme="minorHAnsi"/>
          <w:sz w:val="22"/>
          <w:szCs w:val="22"/>
        </w:rPr>
      </w:pPr>
      <w:r>
        <w:rPr>
          <w:rFonts w:asciiTheme="minorHAnsi" w:hAnsiTheme="minorHAnsi" w:cstheme="minorHAnsi"/>
          <w:sz w:val="22"/>
          <w:szCs w:val="22"/>
        </w:rPr>
        <w:lastRenderedPageBreak/>
        <w:t>Helsefagarbeidere: skjønnsmessig vurdering</w:t>
      </w:r>
      <w:r w:rsidR="00BB5449">
        <w:rPr>
          <w:rFonts w:asciiTheme="minorHAnsi" w:hAnsiTheme="minorHAnsi" w:cstheme="minorHAnsi"/>
          <w:sz w:val="22"/>
          <w:szCs w:val="22"/>
        </w:rPr>
        <w:t>.</w:t>
      </w:r>
    </w:p>
    <w:p w14:paraId="0329E89B" w14:textId="77777777" w:rsidR="00EF07C9" w:rsidRDefault="00EF07C9" w:rsidP="00EF07C9">
      <w:pPr>
        <w:pStyle w:val="Listeavsnitt"/>
        <w:numPr>
          <w:ilvl w:val="0"/>
          <w:numId w:val="7"/>
        </w:numPr>
        <w:rPr>
          <w:rFonts w:asciiTheme="minorHAnsi" w:hAnsiTheme="minorHAnsi" w:cstheme="minorHAnsi"/>
          <w:sz w:val="22"/>
          <w:szCs w:val="22"/>
        </w:rPr>
      </w:pPr>
      <w:r w:rsidRPr="00FE7F71">
        <w:rPr>
          <w:rFonts w:asciiTheme="minorHAnsi" w:hAnsiTheme="minorHAnsi" w:cstheme="minorHAnsi"/>
          <w:sz w:val="22"/>
          <w:szCs w:val="22"/>
        </w:rPr>
        <w:t>Ufa</w:t>
      </w:r>
      <w:r>
        <w:rPr>
          <w:rFonts w:asciiTheme="minorHAnsi" w:hAnsiTheme="minorHAnsi" w:cstheme="minorHAnsi"/>
          <w:sz w:val="22"/>
          <w:szCs w:val="22"/>
        </w:rPr>
        <w:t>glærte/assistenter: ikke anbefalt</w:t>
      </w:r>
      <w:r w:rsidR="00BB5449">
        <w:rPr>
          <w:rFonts w:asciiTheme="minorHAnsi" w:hAnsiTheme="minorHAnsi" w:cstheme="minorHAnsi"/>
          <w:sz w:val="22"/>
          <w:szCs w:val="22"/>
        </w:rPr>
        <w:t>.</w:t>
      </w:r>
    </w:p>
    <w:p w14:paraId="79CD3269" w14:textId="77777777" w:rsidR="00EF07C9" w:rsidRDefault="00EF07C9" w:rsidP="00C8558C"/>
    <w:p w14:paraId="5013D783" w14:textId="77777777" w:rsidR="005650C5" w:rsidRDefault="005650C5" w:rsidP="00C8558C"/>
    <w:p w14:paraId="243FA69E" w14:textId="77777777" w:rsidR="001B6BBA" w:rsidRDefault="001B6BBA" w:rsidP="00C8558C"/>
    <w:p w14:paraId="38E7AFB3" w14:textId="77777777" w:rsidR="009B2693" w:rsidRDefault="009B2693" w:rsidP="009B2693">
      <w:pPr>
        <w:pStyle w:val="Overskrift2"/>
      </w:pPr>
      <w:bookmarkStart w:id="20" w:name="_Toc142465388"/>
      <w:r>
        <w:t>5.0 Opplæringsplan, ressurspersoner</w:t>
      </w:r>
      <w:bookmarkEnd w:id="20"/>
    </w:p>
    <w:tbl>
      <w:tblPr>
        <w:tblStyle w:val="Tabellrutenett"/>
        <w:tblW w:w="0" w:type="auto"/>
        <w:tblLook w:val="04A0" w:firstRow="1" w:lastRow="0" w:firstColumn="1" w:lastColumn="0" w:noHBand="0" w:noVBand="1"/>
      </w:tblPr>
      <w:tblGrid>
        <w:gridCol w:w="3048"/>
        <w:gridCol w:w="1939"/>
        <w:gridCol w:w="2014"/>
        <w:gridCol w:w="2061"/>
      </w:tblGrid>
      <w:tr w:rsidR="00870C35" w14:paraId="08EA3A5B" w14:textId="77777777" w:rsidTr="00966283">
        <w:tc>
          <w:tcPr>
            <w:tcW w:w="3048" w:type="dxa"/>
          </w:tcPr>
          <w:p w14:paraId="2B4C37A0" w14:textId="77777777" w:rsidR="001B6BBA" w:rsidRPr="00A43AE9" w:rsidRDefault="001B6BBA" w:rsidP="00085610">
            <w:pPr>
              <w:rPr>
                <w:b/>
              </w:rPr>
            </w:pPr>
            <w:r w:rsidRPr="00A43AE9">
              <w:rPr>
                <w:b/>
              </w:rPr>
              <w:t>Type kurs</w:t>
            </w:r>
          </w:p>
        </w:tc>
        <w:tc>
          <w:tcPr>
            <w:tcW w:w="1939" w:type="dxa"/>
          </w:tcPr>
          <w:p w14:paraId="25FEC78C" w14:textId="77777777" w:rsidR="001B6BBA" w:rsidRPr="00A43AE9" w:rsidRDefault="001B6BBA" w:rsidP="00085610">
            <w:pPr>
              <w:rPr>
                <w:b/>
              </w:rPr>
            </w:pPr>
            <w:r w:rsidRPr="00A43AE9">
              <w:rPr>
                <w:b/>
              </w:rPr>
              <w:t>Kompetanse</w:t>
            </w:r>
          </w:p>
        </w:tc>
        <w:tc>
          <w:tcPr>
            <w:tcW w:w="2014" w:type="dxa"/>
          </w:tcPr>
          <w:p w14:paraId="3A3A1835" w14:textId="77777777" w:rsidR="001B6BBA" w:rsidRPr="00A43AE9" w:rsidRDefault="001B6BBA" w:rsidP="00085610">
            <w:pPr>
              <w:rPr>
                <w:b/>
              </w:rPr>
            </w:pPr>
            <w:r w:rsidRPr="00A43AE9">
              <w:rPr>
                <w:b/>
              </w:rPr>
              <w:t>Når</w:t>
            </w:r>
          </w:p>
        </w:tc>
        <w:tc>
          <w:tcPr>
            <w:tcW w:w="2061" w:type="dxa"/>
          </w:tcPr>
          <w:p w14:paraId="61BF74A1" w14:textId="77777777" w:rsidR="001B6BBA" w:rsidRPr="00A43AE9" w:rsidRDefault="001B6BBA" w:rsidP="00085610">
            <w:pPr>
              <w:rPr>
                <w:b/>
              </w:rPr>
            </w:pPr>
            <w:r w:rsidRPr="00A43AE9">
              <w:rPr>
                <w:b/>
              </w:rPr>
              <w:t>Hvor</w:t>
            </w:r>
          </w:p>
        </w:tc>
      </w:tr>
      <w:tr w:rsidR="009B2693" w14:paraId="42DD77C7" w14:textId="77777777" w:rsidTr="00966283">
        <w:tc>
          <w:tcPr>
            <w:tcW w:w="3048" w:type="dxa"/>
          </w:tcPr>
          <w:p w14:paraId="1CCD5DD2" w14:textId="4D328F2B" w:rsidR="009B2693" w:rsidRPr="009B2693" w:rsidRDefault="002A443A" w:rsidP="00085610">
            <w:r>
              <w:t>Fasilitatorsamlinger før hvert nye fokusområde</w:t>
            </w:r>
          </w:p>
        </w:tc>
        <w:tc>
          <w:tcPr>
            <w:tcW w:w="1939" w:type="dxa"/>
          </w:tcPr>
          <w:p w14:paraId="0D9513F0" w14:textId="60BBB13E" w:rsidR="009B2693" w:rsidRPr="009B2693" w:rsidRDefault="009B2693" w:rsidP="00085610"/>
        </w:tc>
        <w:tc>
          <w:tcPr>
            <w:tcW w:w="2014" w:type="dxa"/>
          </w:tcPr>
          <w:p w14:paraId="2B2A9F14" w14:textId="79A86D70" w:rsidR="009B2693" w:rsidRPr="009B2693" w:rsidRDefault="002A443A" w:rsidP="00085610">
            <w:r>
              <w:t>Januar, April, Oktober</w:t>
            </w:r>
          </w:p>
        </w:tc>
        <w:tc>
          <w:tcPr>
            <w:tcW w:w="2061" w:type="dxa"/>
          </w:tcPr>
          <w:p w14:paraId="1D258148" w14:textId="7F5D0713" w:rsidR="009B2693" w:rsidRPr="009B2693" w:rsidRDefault="002A443A" w:rsidP="00085610">
            <w:r>
              <w:t>Simuleringssenteret, Seljord</w:t>
            </w:r>
          </w:p>
        </w:tc>
      </w:tr>
      <w:tr w:rsidR="00870C35" w14:paraId="12577F97" w14:textId="77777777" w:rsidTr="00966283">
        <w:tc>
          <w:tcPr>
            <w:tcW w:w="3048" w:type="dxa"/>
          </w:tcPr>
          <w:p w14:paraId="4548F837" w14:textId="7BF5E590" w:rsidR="001B6BBA" w:rsidRDefault="002A443A" w:rsidP="00085610">
            <w:r>
              <w:t>Train the Trainer</w:t>
            </w:r>
          </w:p>
        </w:tc>
        <w:tc>
          <w:tcPr>
            <w:tcW w:w="1939" w:type="dxa"/>
          </w:tcPr>
          <w:p w14:paraId="1B67378A" w14:textId="77777777" w:rsidR="001B6BBA" w:rsidRDefault="001B6BBA" w:rsidP="00085610">
            <w:r>
              <w:t>Fasilitator</w:t>
            </w:r>
          </w:p>
        </w:tc>
        <w:tc>
          <w:tcPr>
            <w:tcW w:w="2014" w:type="dxa"/>
          </w:tcPr>
          <w:p w14:paraId="61CA6FA3" w14:textId="2C80F2DD" w:rsidR="001B6BBA" w:rsidRDefault="002A443A" w:rsidP="00085610">
            <w:r>
              <w:t>September/oktober årlig</w:t>
            </w:r>
          </w:p>
        </w:tc>
        <w:tc>
          <w:tcPr>
            <w:tcW w:w="2061" w:type="dxa"/>
          </w:tcPr>
          <w:p w14:paraId="2E29BD7F" w14:textId="03259975" w:rsidR="001B6BBA" w:rsidRDefault="002A443A" w:rsidP="00085610">
            <w:r>
              <w:t>Simuleringssenteret, Seljord</w:t>
            </w:r>
          </w:p>
        </w:tc>
      </w:tr>
      <w:tr w:rsidR="00870C35" w14:paraId="0AF98D71" w14:textId="77777777" w:rsidTr="00966283">
        <w:tc>
          <w:tcPr>
            <w:tcW w:w="3048" w:type="dxa"/>
          </w:tcPr>
          <w:p w14:paraId="741DAA61" w14:textId="77777777" w:rsidR="00407BFA" w:rsidRDefault="00432176" w:rsidP="00085610">
            <w:r>
              <w:t>H</w:t>
            </w:r>
            <w:r w:rsidR="00F1729B">
              <w:t xml:space="preserve">HLR </w:t>
            </w:r>
            <w:r w:rsidR="001B6BBA">
              <w:t>instruktør kurs</w:t>
            </w:r>
          </w:p>
        </w:tc>
        <w:tc>
          <w:tcPr>
            <w:tcW w:w="1939" w:type="dxa"/>
          </w:tcPr>
          <w:p w14:paraId="311E387C" w14:textId="77777777" w:rsidR="001B6BBA" w:rsidRDefault="001B6BBA" w:rsidP="00085610">
            <w:r>
              <w:t>HLR instruktør</w:t>
            </w:r>
          </w:p>
        </w:tc>
        <w:tc>
          <w:tcPr>
            <w:tcW w:w="2014" w:type="dxa"/>
          </w:tcPr>
          <w:p w14:paraId="6F69C097" w14:textId="64CA5848" w:rsidR="001B6BBA" w:rsidRDefault="002A443A" w:rsidP="00085610">
            <w:r>
              <w:t>November årlig</w:t>
            </w:r>
          </w:p>
        </w:tc>
        <w:tc>
          <w:tcPr>
            <w:tcW w:w="2061" w:type="dxa"/>
          </w:tcPr>
          <w:p w14:paraId="470E4F00" w14:textId="77777777" w:rsidR="001B6BBA" w:rsidRDefault="001B6BBA" w:rsidP="00085610">
            <w:r>
              <w:t>Simuleringssenteret, Seljord</w:t>
            </w:r>
          </w:p>
        </w:tc>
      </w:tr>
    </w:tbl>
    <w:p w14:paraId="22B3E4BF" w14:textId="77777777" w:rsidR="001B6BBA" w:rsidRDefault="001B6BBA" w:rsidP="001B6BBA"/>
    <w:p w14:paraId="6A5B2BCE" w14:textId="77777777" w:rsidR="002C66DE" w:rsidRDefault="002C66DE" w:rsidP="001B6BBA"/>
    <w:p w14:paraId="6121862D" w14:textId="386CB294" w:rsidR="002C66DE" w:rsidRDefault="002C66DE" w:rsidP="00590D72">
      <w:pPr>
        <w:pStyle w:val="Overskrift2"/>
      </w:pPr>
      <w:r>
        <w:t>6.0 Vedlegg</w:t>
      </w:r>
    </w:p>
    <w:p w14:paraId="5E25534C" w14:textId="1707A01E" w:rsidR="002C66DE" w:rsidRDefault="002C66DE" w:rsidP="002C66DE">
      <w:r>
        <w:t>V</w:t>
      </w:r>
      <w:r w:rsidR="00590D72">
        <w:t>edlegg 1</w:t>
      </w:r>
      <w:r>
        <w:t>: Samarbeidsavtale</w:t>
      </w:r>
    </w:p>
    <w:p w14:paraId="58F97A7A" w14:textId="438153B7" w:rsidR="002C66DE" w:rsidRDefault="00590D72" w:rsidP="002C66DE">
      <w:r>
        <w:t>Vedlegg 2</w:t>
      </w:r>
      <w:r w:rsidR="000A2E82">
        <w:t>: ABCDE, ISBAR, NEWS</w:t>
      </w:r>
    </w:p>
    <w:p w14:paraId="75DC7B6D" w14:textId="28A2C57B" w:rsidR="002C66DE" w:rsidRDefault="00590D72" w:rsidP="002C66DE">
      <w:r>
        <w:t>Vedlegg 3</w:t>
      </w:r>
      <w:r w:rsidR="002C66DE">
        <w:t>: Pasientens følgeskjema, akuttkjeden</w:t>
      </w:r>
    </w:p>
    <w:p w14:paraId="2677EE06" w14:textId="783EBD11" w:rsidR="00592567" w:rsidRDefault="000A2E82" w:rsidP="002C66DE">
      <w:r>
        <w:t>Vedlegg</w:t>
      </w:r>
      <w:r w:rsidR="00590D72">
        <w:t xml:space="preserve"> 4,5</w:t>
      </w:r>
      <w:r w:rsidR="00592567">
        <w:t>: Årshjul med til</w:t>
      </w:r>
      <w:r w:rsidR="00590D72">
        <w:t>hørende fokusområder</w:t>
      </w:r>
    </w:p>
    <w:p w14:paraId="47F3CBF1" w14:textId="77777777" w:rsidR="00592567" w:rsidRDefault="00592567" w:rsidP="002C66DE"/>
    <w:p w14:paraId="6EE3A7DA" w14:textId="77777777" w:rsidR="000A2E82" w:rsidRDefault="000A2E82" w:rsidP="002C66DE"/>
    <w:p w14:paraId="2EAB4517" w14:textId="77777777" w:rsidR="000A2E82" w:rsidRPr="002C66DE" w:rsidRDefault="000A2E82" w:rsidP="002C66DE"/>
    <w:p w14:paraId="7B865699" w14:textId="77777777" w:rsidR="001B6BBA" w:rsidRPr="00C8558C" w:rsidRDefault="001B6BBA" w:rsidP="00C8558C"/>
    <w:p w14:paraId="6BB52437" w14:textId="77777777" w:rsidR="00B47A3A" w:rsidRPr="00B47A3A" w:rsidRDefault="00B47A3A" w:rsidP="00B47A3A"/>
    <w:p w14:paraId="3CE36FA3" w14:textId="0679FB2F" w:rsidR="00AD3FFA" w:rsidRDefault="00AD3FFA" w:rsidP="00AD3FFA"/>
    <w:p w14:paraId="10A5FE90" w14:textId="0B1DF294" w:rsidR="00AD3FFA" w:rsidRDefault="00AD3FFA" w:rsidP="00AD3FFA"/>
    <w:p w14:paraId="16EFC04E" w14:textId="2A38E635" w:rsidR="00AD3FFA" w:rsidRDefault="00AD3FFA" w:rsidP="00AD3FFA"/>
    <w:p w14:paraId="63E45A71" w14:textId="4A6E7D10" w:rsidR="00AD3FFA" w:rsidRDefault="00AD3FFA" w:rsidP="00AD3FFA"/>
    <w:p w14:paraId="0BC0AAC1" w14:textId="79635CB7" w:rsidR="00AD3FFA" w:rsidRDefault="00AD3FFA" w:rsidP="00AD3FFA"/>
    <w:p w14:paraId="73E8D7EE" w14:textId="46B0C49D" w:rsidR="00AD3FFA" w:rsidRDefault="00AD3FFA" w:rsidP="00AD3FFA"/>
    <w:p w14:paraId="06739E52" w14:textId="1C8D56C1" w:rsidR="00AD3FFA" w:rsidRDefault="00AD3FFA" w:rsidP="00AD3FFA"/>
    <w:p w14:paraId="7545EEF8" w14:textId="16ED9D87" w:rsidR="00AD3FFA" w:rsidRDefault="00AD3FFA" w:rsidP="00AD3FFA"/>
    <w:p w14:paraId="34C0FA38" w14:textId="77777777" w:rsidR="00AD3FFA" w:rsidRDefault="00AD3FFA" w:rsidP="00AD3FFA">
      <w:bookmarkStart w:id="21" w:name="_GoBack"/>
      <w:bookmarkEnd w:id="21"/>
    </w:p>
    <w:p w14:paraId="7C3E830C" w14:textId="77777777" w:rsidR="00AD3FFA" w:rsidRDefault="00AD3FFA" w:rsidP="00AD3FFA"/>
    <w:p w14:paraId="05366477" w14:textId="77777777" w:rsidR="00AD3FFA" w:rsidRPr="00A939B6" w:rsidRDefault="00AD3FFA" w:rsidP="00AD3FFA">
      <w:pPr>
        <w:jc w:val="center"/>
      </w:pPr>
      <w:r>
        <w:lastRenderedPageBreak/>
        <w:t xml:space="preserve">_______________________ </w:t>
      </w:r>
      <w:r>
        <w:tab/>
        <w:t>_____________________________</w:t>
      </w:r>
      <w:r>
        <w:tab/>
        <w:t>________________________</w:t>
      </w:r>
    </w:p>
    <w:p w14:paraId="12B8DB83" w14:textId="77777777" w:rsidR="00AD3FFA" w:rsidRDefault="00AD3FFA" w:rsidP="00AD3FFA">
      <w:r>
        <w:t>Kommunalsjef, Seljord</w:t>
      </w:r>
      <w:r>
        <w:tab/>
      </w:r>
      <w:r>
        <w:rPr>
          <w:noProof/>
          <w:lang w:eastAsia="nb-NO"/>
        </w:rPr>
        <w:drawing>
          <wp:inline distT="0" distB="0" distL="0" distR="0" wp14:anchorId="127C49A2" wp14:editId="45218D3A">
            <wp:extent cx="222593" cy="275150"/>
            <wp:effectExtent l="0" t="0" r="6350" b="0"/>
            <wp:docPr id="5" name="Bilde 3">
              <a:extLst xmlns:a="http://schemas.openxmlformats.org/drawingml/2006/main">
                <a:ext uri="{FF2B5EF4-FFF2-40B4-BE49-F238E27FC236}">
                  <a16:creationId xmlns:a16="http://schemas.microsoft.com/office/drawing/2014/main" id="{931D72AD-5FA3-DA20-E49B-DA4F17AEB4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3">
                      <a:extLst>
                        <a:ext uri="{FF2B5EF4-FFF2-40B4-BE49-F238E27FC236}">
                          <a16:creationId xmlns:a16="http://schemas.microsoft.com/office/drawing/2014/main" id="{931D72AD-5FA3-DA20-E49B-DA4F17AEB4B6}"/>
                        </a:ext>
                      </a:extLst>
                    </pic:cNvPr>
                    <pic:cNvPicPr>
                      <a:picLocks noChangeAspect="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32043" cy="286831"/>
                    </a:xfrm>
                    <a:prstGeom prst="rect">
                      <a:avLst/>
                    </a:prstGeom>
                    <a:noFill/>
                    <a:ln>
                      <a:noFill/>
                    </a:ln>
                  </pic:spPr>
                </pic:pic>
              </a:graphicData>
            </a:graphic>
          </wp:inline>
        </w:drawing>
      </w:r>
      <w:r>
        <w:tab/>
        <w:t xml:space="preserve">   Kommunalsjef, Kviteseid </w:t>
      </w:r>
      <w:r>
        <w:tab/>
      </w:r>
      <w:r>
        <w:rPr>
          <w:noProof/>
          <w:lang w:eastAsia="nb-NO"/>
        </w:rPr>
        <w:drawing>
          <wp:inline distT="0" distB="0" distL="0" distR="0" wp14:anchorId="3333C333" wp14:editId="63D44481">
            <wp:extent cx="261962" cy="277867"/>
            <wp:effectExtent l="0" t="0" r="5080" b="8255"/>
            <wp:docPr id="7" name="Bilde 4">
              <a:extLst xmlns:a="http://schemas.openxmlformats.org/drawingml/2006/main">
                <a:ext uri="{FF2B5EF4-FFF2-40B4-BE49-F238E27FC236}">
                  <a16:creationId xmlns:a16="http://schemas.microsoft.com/office/drawing/2014/main" id="{C6E89812-42F1-19A4-FB24-DF8F7899A3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4">
                      <a:extLst>
                        <a:ext uri="{FF2B5EF4-FFF2-40B4-BE49-F238E27FC236}">
                          <a16:creationId xmlns:a16="http://schemas.microsoft.com/office/drawing/2014/main" id="{C6E89812-42F1-19A4-FB24-DF8F7899A369}"/>
                        </a:ext>
                      </a:extLst>
                    </pic:cNvPr>
                    <pic:cNvPicPr>
                      <a:picLocks noChangeAspect="1"/>
                    </pic:cNvPicPr>
                  </pic:nvPicPr>
                  <pic:blipFill>
                    <a:blip r:embed="rId24" r:link="rId23" cstate="print">
                      <a:extLst>
                        <a:ext uri="{28A0092B-C50C-407E-A947-70E740481C1C}">
                          <a14:useLocalDpi xmlns:a14="http://schemas.microsoft.com/office/drawing/2010/main" val="0"/>
                        </a:ext>
                      </a:extLst>
                    </a:blip>
                    <a:srcRect/>
                    <a:stretch>
                      <a:fillRect/>
                    </a:stretch>
                  </pic:blipFill>
                  <pic:spPr bwMode="auto">
                    <a:xfrm>
                      <a:off x="0" y="0"/>
                      <a:ext cx="271763" cy="288263"/>
                    </a:xfrm>
                    <a:prstGeom prst="rect">
                      <a:avLst/>
                    </a:prstGeom>
                    <a:noFill/>
                    <a:ln>
                      <a:noFill/>
                    </a:ln>
                  </pic:spPr>
                </pic:pic>
              </a:graphicData>
            </a:graphic>
          </wp:inline>
        </w:drawing>
      </w:r>
      <w:r>
        <w:tab/>
        <w:t xml:space="preserve">   Kommunalsjef, Vinje  </w:t>
      </w:r>
      <w:r>
        <w:rPr>
          <w:noProof/>
          <w:lang w:eastAsia="nb-NO"/>
        </w:rPr>
        <w:drawing>
          <wp:inline distT="0" distB="0" distL="0" distR="0" wp14:anchorId="615505EB" wp14:editId="15D0E848">
            <wp:extent cx="260252" cy="285275"/>
            <wp:effectExtent l="0" t="0" r="6985" b="635"/>
            <wp:docPr id="8" name="Bilde 5">
              <a:extLst xmlns:a="http://schemas.openxmlformats.org/drawingml/2006/main">
                <a:ext uri="{FF2B5EF4-FFF2-40B4-BE49-F238E27FC236}">
                  <a16:creationId xmlns:a16="http://schemas.microsoft.com/office/drawing/2014/main" id="{AB0ADEBE-C069-3F0A-E5FD-155B80CB0F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5">
                      <a:extLst>
                        <a:ext uri="{FF2B5EF4-FFF2-40B4-BE49-F238E27FC236}">
                          <a16:creationId xmlns:a16="http://schemas.microsoft.com/office/drawing/2014/main" id="{AB0ADEBE-C069-3F0A-E5FD-155B80CB0F99}"/>
                        </a:ext>
                      </a:extLst>
                    </pic:cNvPr>
                    <pic:cNvPicPr>
                      <a:picLocks noChangeAspect="1"/>
                    </pic:cNvPicPr>
                  </pic:nvPicPr>
                  <pic:blipFill>
                    <a:blip r:embed="rId25" r:link="rId23" cstate="print">
                      <a:extLst>
                        <a:ext uri="{28A0092B-C50C-407E-A947-70E740481C1C}">
                          <a14:useLocalDpi xmlns:a14="http://schemas.microsoft.com/office/drawing/2010/main" val="0"/>
                        </a:ext>
                      </a:extLst>
                    </a:blip>
                    <a:srcRect/>
                    <a:stretch>
                      <a:fillRect/>
                    </a:stretch>
                  </pic:blipFill>
                  <pic:spPr bwMode="auto">
                    <a:xfrm>
                      <a:off x="0" y="0"/>
                      <a:ext cx="275184" cy="301642"/>
                    </a:xfrm>
                    <a:prstGeom prst="rect">
                      <a:avLst/>
                    </a:prstGeom>
                    <a:noFill/>
                    <a:ln>
                      <a:noFill/>
                    </a:ln>
                  </pic:spPr>
                </pic:pic>
              </a:graphicData>
            </a:graphic>
          </wp:inline>
        </w:drawing>
      </w:r>
    </w:p>
    <w:p w14:paraId="58C9DF7E" w14:textId="77777777" w:rsidR="00AD3FFA" w:rsidRDefault="00AD3FFA" w:rsidP="00AD3FFA"/>
    <w:p w14:paraId="538FD9BC" w14:textId="77777777" w:rsidR="00AD3FFA" w:rsidRDefault="00AD3FFA" w:rsidP="00AD3FFA"/>
    <w:p w14:paraId="50A0EFE4" w14:textId="77777777" w:rsidR="00AD3FFA" w:rsidRDefault="00AD3FFA" w:rsidP="00AD3FFA"/>
    <w:p w14:paraId="491FDB90" w14:textId="77777777" w:rsidR="00AD3FFA" w:rsidRDefault="00AD3FFA" w:rsidP="00AD3FFA"/>
    <w:p w14:paraId="66370611" w14:textId="77777777" w:rsidR="00AD3FFA" w:rsidRDefault="00AD3FFA" w:rsidP="00AD3FFA">
      <w:r>
        <w:t>_______________________      _____________________________</w:t>
      </w:r>
      <w:r>
        <w:tab/>
        <w:t>________________________</w:t>
      </w:r>
    </w:p>
    <w:p w14:paraId="67F0A373" w14:textId="77777777" w:rsidR="00AD3FFA" w:rsidRDefault="00AD3FFA" w:rsidP="00AD3FFA">
      <w:r>
        <w:t>Kommunalsjef, Nissedal</w:t>
      </w:r>
      <w:r>
        <w:rPr>
          <w:noProof/>
          <w:lang w:eastAsia="nb-NO"/>
        </w:rPr>
        <w:drawing>
          <wp:inline distT="0" distB="0" distL="0" distR="0" wp14:anchorId="0A6BD8D1" wp14:editId="6669886A">
            <wp:extent cx="283650" cy="287235"/>
            <wp:effectExtent l="0" t="0" r="2540" b="0"/>
            <wp:docPr id="9" name="Bilde 7">
              <a:extLst xmlns:a="http://schemas.openxmlformats.org/drawingml/2006/main">
                <a:ext uri="{FF2B5EF4-FFF2-40B4-BE49-F238E27FC236}">
                  <a16:creationId xmlns:a16="http://schemas.microsoft.com/office/drawing/2014/main" id="{9B6D1EC6-5C10-CD1C-38C0-B2AE040FA7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e 7">
                      <a:extLst>
                        <a:ext uri="{FF2B5EF4-FFF2-40B4-BE49-F238E27FC236}">
                          <a16:creationId xmlns:a16="http://schemas.microsoft.com/office/drawing/2014/main" id="{9B6D1EC6-5C10-CD1C-38C0-B2AE040FA705}"/>
                        </a:ext>
                      </a:extLst>
                    </pic:cNvPr>
                    <pic:cNvPicPr>
                      <a:picLocks noChangeAspect="1"/>
                    </pic:cNvPicPr>
                  </pic:nvPicPr>
                  <pic:blipFill>
                    <a:blip r:embed="rId26" r:link="rId23" cstate="print">
                      <a:extLst>
                        <a:ext uri="{28A0092B-C50C-407E-A947-70E740481C1C}">
                          <a14:useLocalDpi xmlns:a14="http://schemas.microsoft.com/office/drawing/2010/main" val="0"/>
                        </a:ext>
                      </a:extLst>
                    </a:blip>
                    <a:srcRect/>
                    <a:stretch>
                      <a:fillRect/>
                    </a:stretch>
                  </pic:blipFill>
                  <pic:spPr bwMode="auto">
                    <a:xfrm>
                      <a:off x="0" y="0"/>
                      <a:ext cx="294737" cy="298462"/>
                    </a:xfrm>
                    <a:prstGeom prst="rect">
                      <a:avLst/>
                    </a:prstGeom>
                    <a:noFill/>
                    <a:ln>
                      <a:noFill/>
                    </a:ln>
                  </pic:spPr>
                </pic:pic>
              </a:graphicData>
            </a:graphic>
          </wp:inline>
        </w:drawing>
      </w:r>
      <w:r>
        <w:tab/>
        <w:t>Kommunalsjef, Fyresdal</w:t>
      </w:r>
      <w:r>
        <w:tab/>
      </w:r>
      <w:r>
        <w:rPr>
          <w:noProof/>
          <w:lang w:eastAsia="nb-NO"/>
        </w:rPr>
        <w:drawing>
          <wp:inline distT="0" distB="0" distL="0" distR="0" wp14:anchorId="79A33713" wp14:editId="0584DBAD">
            <wp:extent cx="284773" cy="288388"/>
            <wp:effectExtent l="0" t="0" r="1270" b="0"/>
            <wp:docPr id="22" name="Picture 25">
              <a:extLst xmlns:a="http://schemas.openxmlformats.org/drawingml/2006/main">
                <a:ext uri="{FF2B5EF4-FFF2-40B4-BE49-F238E27FC236}">
                  <a16:creationId xmlns:a16="http://schemas.microsoft.com/office/drawing/2014/main" id="{A310FDD8-C79F-B17C-0EDD-81172C46FE7C}"/>
                </a:ext>
              </a:extLst>
            </wp:docPr>
            <wp:cNvGraphicFramePr/>
            <a:graphic xmlns:a="http://schemas.openxmlformats.org/drawingml/2006/main">
              <a:graphicData uri="http://schemas.openxmlformats.org/drawingml/2006/picture">
                <pic:pic xmlns:pic="http://schemas.openxmlformats.org/drawingml/2006/picture">
                  <pic:nvPicPr>
                    <pic:cNvPr id="7" name="Picture 25">
                      <a:extLst>
                        <a:ext uri="{FF2B5EF4-FFF2-40B4-BE49-F238E27FC236}">
                          <a16:creationId xmlns:a16="http://schemas.microsoft.com/office/drawing/2014/main" id="{A310FDD8-C79F-B17C-0EDD-81172C46FE7C}"/>
                        </a:ext>
                      </a:extLst>
                    </pic:cNvPr>
                    <pic:cNvPicPr/>
                  </pic:nvPicPr>
                  <pic:blipFill>
                    <a:blip r:embed="rId27"/>
                    <a:stretch>
                      <a:fillRect/>
                    </a:stretch>
                  </pic:blipFill>
                  <pic:spPr>
                    <a:xfrm>
                      <a:off x="0" y="0"/>
                      <a:ext cx="298556" cy="302346"/>
                    </a:xfrm>
                    <a:prstGeom prst="rect">
                      <a:avLst/>
                    </a:prstGeom>
                  </pic:spPr>
                </pic:pic>
              </a:graphicData>
            </a:graphic>
          </wp:inline>
        </w:drawing>
      </w:r>
      <w:r>
        <w:tab/>
        <w:t xml:space="preserve">Klinikksjef, ABK, STHF      </w:t>
      </w:r>
      <w:r>
        <w:rPr>
          <w:noProof/>
          <w:lang w:eastAsia="nb-NO"/>
        </w:rPr>
        <w:drawing>
          <wp:inline distT="0" distB="0" distL="0" distR="0" wp14:anchorId="54EC346B" wp14:editId="04A3CC09">
            <wp:extent cx="295422" cy="330590"/>
            <wp:effectExtent l="0" t="0" r="0" b="0"/>
            <wp:docPr id="23" name="Bilde 8" descr="Gå til startsiden">
              <a:hlinkClick xmlns:a="http://schemas.openxmlformats.org/drawingml/2006/main" r:id="rId28" tooltip="&quot;Gå til startsiden&quot;"/>
              <a:extLst xmlns:a="http://schemas.openxmlformats.org/drawingml/2006/main">
                <a:ext uri="{FF2B5EF4-FFF2-40B4-BE49-F238E27FC236}">
                  <a16:creationId xmlns:a16="http://schemas.microsoft.com/office/drawing/2014/main" id="{5F040105-7145-3776-A72B-D0E945FC24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e 8" descr="Gå til startsiden">
                      <a:hlinkClick r:id="rId28" tooltip="&quot;Gå til startsiden&quot;"/>
                      <a:extLst>
                        <a:ext uri="{FF2B5EF4-FFF2-40B4-BE49-F238E27FC236}">
                          <a16:creationId xmlns:a16="http://schemas.microsoft.com/office/drawing/2014/main" id="{5F040105-7145-3776-A72B-D0E945FC2416}"/>
                        </a:ext>
                      </a:extLst>
                    </pic:cNvPr>
                    <pic:cNvPicPr>
                      <a:picLocks noChangeAspect="1"/>
                    </pic:cNvPicPr>
                  </pic:nvPicPr>
                  <pic:blipFill rotWithShape="1">
                    <a:blip r:embed="rId29">
                      <a:extLst>
                        <a:ext uri="{28A0092B-C50C-407E-A947-70E740481C1C}">
                          <a14:useLocalDpi xmlns:a14="http://schemas.microsoft.com/office/drawing/2010/main" val="0"/>
                        </a:ext>
                      </a:extLst>
                    </a:blip>
                    <a:srcRect r="83046" b="-4541"/>
                    <a:stretch/>
                  </pic:blipFill>
                  <pic:spPr bwMode="auto">
                    <a:xfrm>
                      <a:off x="0" y="0"/>
                      <a:ext cx="301323" cy="337194"/>
                    </a:xfrm>
                    <a:prstGeom prst="rect">
                      <a:avLst/>
                    </a:prstGeom>
                    <a:noFill/>
                    <a:ln>
                      <a:noFill/>
                    </a:ln>
                    <a:extLst>
                      <a:ext uri="{53640926-AAD7-44D8-BBD7-CCE9431645EC}">
                        <a14:shadowObscured xmlns:a14="http://schemas.microsoft.com/office/drawing/2010/main"/>
                      </a:ext>
                    </a:extLst>
                  </pic:spPr>
                </pic:pic>
              </a:graphicData>
            </a:graphic>
          </wp:inline>
        </w:drawing>
      </w:r>
    </w:p>
    <w:p w14:paraId="15BB547D" w14:textId="77777777" w:rsidR="00AD3FFA" w:rsidRDefault="00AD3FFA" w:rsidP="00AD3FFA"/>
    <w:p w14:paraId="4EA4ED7E" w14:textId="77777777" w:rsidR="00AD3FFA" w:rsidRDefault="00AD3FFA" w:rsidP="00AD3FFA"/>
    <w:p w14:paraId="2837C973" w14:textId="77777777" w:rsidR="00AD3FFA" w:rsidRDefault="00AD3FFA" w:rsidP="00AD3FFA"/>
    <w:p w14:paraId="7F380FF9" w14:textId="77777777" w:rsidR="00AD3FFA" w:rsidRDefault="00AD3FFA" w:rsidP="00AD3FFA"/>
    <w:p w14:paraId="24C9C370" w14:textId="77777777" w:rsidR="00AD3FFA" w:rsidRDefault="00AD3FFA" w:rsidP="00AD3FFA">
      <w:r>
        <w:t xml:space="preserve">_____________________  </w:t>
      </w:r>
      <w:r>
        <w:tab/>
        <w:t>___________________________</w:t>
      </w:r>
      <w:r>
        <w:tab/>
        <w:t>________________________</w:t>
      </w:r>
    </w:p>
    <w:p w14:paraId="6B5B5C74" w14:textId="77777777" w:rsidR="00AD3FFA" w:rsidRDefault="00AD3FFA" w:rsidP="00AD3FFA">
      <w:r>
        <w:t xml:space="preserve">Kommunalsjef, Tokke </w:t>
      </w:r>
      <w:r>
        <w:rPr>
          <w:noProof/>
          <w:lang w:eastAsia="nb-NO"/>
        </w:rPr>
        <w:drawing>
          <wp:inline distT="0" distB="0" distL="0" distR="0" wp14:anchorId="1AD71C9C" wp14:editId="49714E02">
            <wp:extent cx="234713" cy="272941"/>
            <wp:effectExtent l="0" t="0" r="0" b="0"/>
            <wp:docPr id="24" name="Bilde 24" descr="C:\Users\matrå\AppData\Local\Microsoft\Windows\INetCache\Content.MSO\C05BB0C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trå\AppData\Local\Microsoft\Windows\INetCache\Content.MSO\C05BB0CE.t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9701" cy="290371"/>
                    </a:xfrm>
                    <a:prstGeom prst="rect">
                      <a:avLst/>
                    </a:prstGeom>
                    <a:noFill/>
                    <a:ln>
                      <a:noFill/>
                    </a:ln>
                  </pic:spPr>
                </pic:pic>
              </a:graphicData>
            </a:graphic>
          </wp:inline>
        </w:drawing>
      </w:r>
      <w:r>
        <w:tab/>
        <w:t xml:space="preserve">Kommunalsjef, Tinn      </w:t>
      </w:r>
      <w:r>
        <w:tab/>
      </w:r>
      <w:r>
        <w:rPr>
          <w:noProof/>
          <w:lang w:eastAsia="nb-NO"/>
        </w:rPr>
        <w:drawing>
          <wp:inline distT="0" distB="0" distL="0" distR="0" wp14:anchorId="1ACA8B8E" wp14:editId="67587E7B">
            <wp:extent cx="205607" cy="256992"/>
            <wp:effectExtent l="0" t="0" r="4445" b="0"/>
            <wp:docPr id="25" name="Bilde 25" descr="C:\Users\matrå\AppData\Local\Microsoft\Windows\INetCache\Content.MSO\247EE21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rå\AppData\Local\Microsoft\Windows\INetCache\Content.MSO\247EE211.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5774" cy="294698"/>
                    </a:xfrm>
                    <a:prstGeom prst="rect">
                      <a:avLst/>
                    </a:prstGeom>
                    <a:noFill/>
                    <a:ln>
                      <a:noFill/>
                    </a:ln>
                  </pic:spPr>
                </pic:pic>
              </a:graphicData>
            </a:graphic>
          </wp:inline>
        </w:drawing>
      </w:r>
      <w:r>
        <w:tab/>
      </w:r>
      <w:r>
        <w:tab/>
        <w:t xml:space="preserve">Kommunalsjef, Hjartdal    </w:t>
      </w:r>
      <w:r>
        <w:rPr>
          <w:noProof/>
          <w:lang w:eastAsia="nb-NO"/>
        </w:rPr>
        <w:drawing>
          <wp:inline distT="0" distB="0" distL="0" distR="0" wp14:anchorId="48F921DB" wp14:editId="18949AFD">
            <wp:extent cx="230727" cy="288388"/>
            <wp:effectExtent l="0" t="0" r="0" b="0"/>
            <wp:docPr id="20" name="Bilde 20" descr="C:\Users\matrå\AppData\Local\Microsoft\Windows\INetCache\Content.MSO\2B21358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trå\AppData\Local\Microsoft\Windows\INetCache\Content.MSO\2B213583.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210" cy="327739"/>
                    </a:xfrm>
                    <a:prstGeom prst="rect">
                      <a:avLst/>
                    </a:prstGeom>
                    <a:noFill/>
                    <a:ln>
                      <a:noFill/>
                    </a:ln>
                  </pic:spPr>
                </pic:pic>
              </a:graphicData>
            </a:graphic>
          </wp:inline>
        </w:drawing>
      </w:r>
    </w:p>
    <w:p w14:paraId="2AF6B3E5" w14:textId="77777777" w:rsidR="00AD3FFA" w:rsidRDefault="00AD3FFA" w:rsidP="00AD3FFA"/>
    <w:p w14:paraId="55602571" w14:textId="77777777" w:rsidR="00AD3FFA" w:rsidRDefault="00AD3FFA" w:rsidP="00AD3FFA"/>
    <w:p w14:paraId="6489444E" w14:textId="77777777" w:rsidR="00AD3FFA" w:rsidRDefault="00AD3FFA" w:rsidP="00AD3FFA"/>
    <w:p w14:paraId="010E3F87" w14:textId="77777777" w:rsidR="00AD3FFA" w:rsidRDefault="00AD3FFA" w:rsidP="00AD3FFA"/>
    <w:p w14:paraId="1AA7D3B2" w14:textId="77777777" w:rsidR="00AD3FFA" w:rsidRDefault="00AD3FFA" w:rsidP="00AD3FFA">
      <w:r>
        <w:t>______________________________</w:t>
      </w:r>
    </w:p>
    <w:p w14:paraId="3371093D" w14:textId="77777777" w:rsidR="00AD3FFA" w:rsidRDefault="00AD3FFA" w:rsidP="00AD3FFA">
      <w:r>
        <w:t xml:space="preserve">Kommunalsjef Midt-Telemark    </w:t>
      </w:r>
      <w:r>
        <w:rPr>
          <w:noProof/>
          <w:lang w:eastAsia="nb-NO"/>
        </w:rPr>
        <w:drawing>
          <wp:inline distT="0" distB="0" distL="0" distR="0" wp14:anchorId="180A99E1" wp14:editId="69BE0887">
            <wp:extent cx="239150" cy="293189"/>
            <wp:effectExtent l="0" t="0" r="8890" b="0"/>
            <wp:docPr id="21" name="Bilde 21" descr="C:\Users\matrå\AppData\Local\Microsoft\Windows\INetCache\Content.MSO\C3AED6E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trå\AppData\Local\Microsoft\Windows\INetCache\Content.MSO\C3AED6E5.t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138" cy="340986"/>
                    </a:xfrm>
                    <a:prstGeom prst="rect">
                      <a:avLst/>
                    </a:prstGeom>
                    <a:noFill/>
                    <a:ln>
                      <a:noFill/>
                    </a:ln>
                  </pic:spPr>
                </pic:pic>
              </a:graphicData>
            </a:graphic>
          </wp:inline>
        </w:drawing>
      </w:r>
    </w:p>
    <w:p w14:paraId="1F3B3CE8" w14:textId="77777777" w:rsidR="000A2E82" w:rsidRDefault="000A2E82" w:rsidP="007F3ED8"/>
    <w:p w14:paraId="23B9BC14" w14:textId="77777777" w:rsidR="00F403C6" w:rsidRDefault="00F403C6" w:rsidP="001054E5"/>
    <w:p w14:paraId="2771008B" w14:textId="77777777" w:rsidR="00F403C6" w:rsidRDefault="00F403C6" w:rsidP="001054E5"/>
    <w:p w14:paraId="352E8D98" w14:textId="77777777" w:rsidR="00F403C6" w:rsidRDefault="00F403C6" w:rsidP="001054E5"/>
    <w:p w14:paraId="55FAC36E" w14:textId="77777777" w:rsidR="00F403C6" w:rsidRDefault="00F403C6" w:rsidP="001054E5"/>
    <w:p w14:paraId="10282A2E" w14:textId="77777777" w:rsidR="00F403C6" w:rsidRDefault="00F403C6" w:rsidP="001054E5"/>
    <w:p w14:paraId="6FE6EAAB" w14:textId="77777777" w:rsidR="00F403C6" w:rsidRDefault="00F403C6" w:rsidP="001054E5"/>
    <w:p w14:paraId="08C598A9" w14:textId="77777777" w:rsidR="00F403C6" w:rsidRDefault="00F403C6" w:rsidP="001054E5"/>
    <w:p w14:paraId="1F7E4CA9" w14:textId="77777777" w:rsidR="00F403C6" w:rsidRDefault="00F403C6" w:rsidP="001054E5"/>
    <w:p w14:paraId="4B4FAAE3" w14:textId="77777777" w:rsidR="00F403C6" w:rsidRDefault="00F403C6" w:rsidP="001054E5"/>
    <w:p w14:paraId="4A5BA8D8" w14:textId="77777777" w:rsidR="00F403C6" w:rsidRDefault="00F403C6" w:rsidP="001054E5"/>
    <w:p w14:paraId="39695344" w14:textId="77777777" w:rsidR="00F403C6" w:rsidRDefault="00F403C6" w:rsidP="001054E5"/>
    <w:p w14:paraId="18AC27A8" w14:textId="77777777" w:rsidR="00F403C6" w:rsidRDefault="00F403C6" w:rsidP="001054E5"/>
    <w:p w14:paraId="1F7A043E" w14:textId="77777777" w:rsidR="00F403C6" w:rsidRDefault="00F403C6" w:rsidP="001054E5"/>
    <w:p w14:paraId="27017872" w14:textId="77777777" w:rsidR="00F403C6" w:rsidRDefault="00F403C6" w:rsidP="001054E5"/>
    <w:p w14:paraId="7E76708C" w14:textId="77777777" w:rsidR="00F403C6" w:rsidRDefault="00F403C6" w:rsidP="001054E5"/>
    <w:p w14:paraId="20C8A179" w14:textId="77777777" w:rsidR="00F403C6" w:rsidRPr="001054E5" w:rsidRDefault="00F403C6" w:rsidP="001054E5"/>
    <w:sectPr w:rsidR="00F403C6" w:rsidRPr="001054E5" w:rsidSect="00F403C6">
      <w:headerReference w:type="defaul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BEEBF2" w14:textId="77777777" w:rsidR="002870FA" w:rsidRDefault="002870FA" w:rsidP="00BA3770">
      <w:pPr>
        <w:spacing w:after="0" w:line="240" w:lineRule="auto"/>
      </w:pPr>
      <w:r>
        <w:separator/>
      </w:r>
    </w:p>
  </w:endnote>
  <w:endnote w:type="continuationSeparator" w:id="0">
    <w:p w14:paraId="026E6FB8" w14:textId="77777777" w:rsidR="002870FA" w:rsidRDefault="002870FA" w:rsidP="00BA3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DC07BB" w14:textId="77777777" w:rsidR="002870FA" w:rsidRDefault="002870FA" w:rsidP="00BA3770">
      <w:pPr>
        <w:spacing w:after="0" w:line="240" w:lineRule="auto"/>
      </w:pPr>
      <w:r>
        <w:separator/>
      </w:r>
    </w:p>
  </w:footnote>
  <w:footnote w:type="continuationSeparator" w:id="0">
    <w:p w14:paraId="3D21762A" w14:textId="77777777" w:rsidR="002870FA" w:rsidRDefault="002870FA" w:rsidP="00BA3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B9A4E" w14:textId="77777777" w:rsidR="00C32640" w:rsidRDefault="00C32640">
    <w:pPr>
      <w:pStyle w:val="Topptekst"/>
    </w:pPr>
  </w:p>
  <w:p w14:paraId="460B62D9" w14:textId="77777777" w:rsidR="00BA3770" w:rsidRDefault="00BA3770">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52BAA"/>
    <w:multiLevelType w:val="hybridMultilevel"/>
    <w:tmpl w:val="E94E1E0C"/>
    <w:lvl w:ilvl="0" w:tplc="0A2A3190">
      <w:start w:val="3"/>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DFD0063"/>
    <w:multiLevelType w:val="multilevel"/>
    <w:tmpl w:val="40AED45A"/>
    <w:lvl w:ilvl="0">
      <w:start w:val="1"/>
      <w:numFmt w:val="decimal"/>
      <w:lvlText w:val="%1.0"/>
      <w:lvlJc w:val="left"/>
      <w:pPr>
        <w:ind w:left="480" w:hanging="480"/>
      </w:pPr>
      <w:rPr>
        <w:rFonts w:hint="default"/>
      </w:rPr>
    </w:lvl>
    <w:lvl w:ilvl="1">
      <w:start w:val="1"/>
      <w:numFmt w:val="decimal"/>
      <w:lvlText w:val="%1.%2"/>
      <w:lvlJc w:val="left"/>
      <w:pPr>
        <w:ind w:left="1188" w:hanging="48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 w15:restartNumberingAfterBreak="0">
    <w:nsid w:val="39147187"/>
    <w:multiLevelType w:val="hybridMultilevel"/>
    <w:tmpl w:val="B5203FEE"/>
    <w:lvl w:ilvl="0" w:tplc="75EC53C2">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3B82305E"/>
    <w:multiLevelType w:val="hybridMultilevel"/>
    <w:tmpl w:val="7FE285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18C3317"/>
    <w:multiLevelType w:val="hybridMultilevel"/>
    <w:tmpl w:val="A432B7C4"/>
    <w:lvl w:ilvl="0" w:tplc="546C4E7E">
      <w:start w:val="3"/>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52CB0DA9"/>
    <w:multiLevelType w:val="hybridMultilevel"/>
    <w:tmpl w:val="6BD2EBAA"/>
    <w:lvl w:ilvl="0" w:tplc="959AA44A">
      <w:start w:val="1"/>
      <w:numFmt w:val="bullet"/>
      <w:lvlText w:val="•"/>
      <w:lvlJc w:val="left"/>
      <w:pPr>
        <w:tabs>
          <w:tab w:val="num" w:pos="720"/>
        </w:tabs>
        <w:ind w:left="720" w:hanging="360"/>
      </w:pPr>
      <w:rPr>
        <w:rFonts w:ascii="Arial" w:hAnsi="Arial" w:hint="default"/>
      </w:rPr>
    </w:lvl>
    <w:lvl w:ilvl="1" w:tplc="50E61BD4" w:tentative="1">
      <w:start w:val="1"/>
      <w:numFmt w:val="bullet"/>
      <w:lvlText w:val="•"/>
      <w:lvlJc w:val="left"/>
      <w:pPr>
        <w:tabs>
          <w:tab w:val="num" w:pos="1440"/>
        </w:tabs>
        <w:ind w:left="1440" w:hanging="360"/>
      </w:pPr>
      <w:rPr>
        <w:rFonts w:ascii="Arial" w:hAnsi="Arial" w:hint="default"/>
      </w:rPr>
    </w:lvl>
    <w:lvl w:ilvl="2" w:tplc="029EBF94" w:tentative="1">
      <w:start w:val="1"/>
      <w:numFmt w:val="bullet"/>
      <w:lvlText w:val="•"/>
      <w:lvlJc w:val="left"/>
      <w:pPr>
        <w:tabs>
          <w:tab w:val="num" w:pos="2160"/>
        </w:tabs>
        <w:ind w:left="2160" w:hanging="360"/>
      </w:pPr>
      <w:rPr>
        <w:rFonts w:ascii="Arial" w:hAnsi="Arial" w:hint="default"/>
      </w:rPr>
    </w:lvl>
    <w:lvl w:ilvl="3" w:tplc="2C5E7184" w:tentative="1">
      <w:start w:val="1"/>
      <w:numFmt w:val="bullet"/>
      <w:lvlText w:val="•"/>
      <w:lvlJc w:val="left"/>
      <w:pPr>
        <w:tabs>
          <w:tab w:val="num" w:pos="2880"/>
        </w:tabs>
        <w:ind w:left="2880" w:hanging="360"/>
      </w:pPr>
      <w:rPr>
        <w:rFonts w:ascii="Arial" w:hAnsi="Arial" w:hint="default"/>
      </w:rPr>
    </w:lvl>
    <w:lvl w:ilvl="4" w:tplc="68E44920" w:tentative="1">
      <w:start w:val="1"/>
      <w:numFmt w:val="bullet"/>
      <w:lvlText w:val="•"/>
      <w:lvlJc w:val="left"/>
      <w:pPr>
        <w:tabs>
          <w:tab w:val="num" w:pos="3600"/>
        </w:tabs>
        <w:ind w:left="3600" w:hanging="360"/>
      </w:pPr>
      <w:rPr>
        <w:rFonts w:ascii="Arial" w:hAnsi="Arial" w:hint="default"/>
      </w:rPr>
    </w:lvl>
    <w:lvl w:ilvl="5" w:tplc="BD1A0C80" w:tentative="1">
      <w:start w:val="1"/>
      <w:numFmt w:val="bullet"/>
      <w:lvlText w:val="•"/>
      <w:lvlJc w:val="left"/>
      <w:pPr>
        <w:tabs>
          <w:tab w:val="num" w:pos="4320"/>
        </w:tabs>
        <w:ind w:left="4320" w:hanging="360"/>
      </w:pPr>
      <w:rPr>
        <w:rFonts w:ascii="Arial" w:hAnsi="Arial" w:hint="default"/>
      </w:rPr>
    </w:lvl>
    <w:lvl w:ilvl="6" w:tplc="EC145864" w:tentative="1">
      <w:start w:val="1"/>
      <w:numFmt w:val="bullet"/>
      <w:lvlText w:val="•"/>
      <w:lvlJc w:val="left"/>
      <w:pPr>
        <w:tabs>
          <w:tab w:val="num" w:pos="5040"/>
        </w:tabs>
        <w:ind w:left="5040" w:hanging="360"/>
      </w:pPr>
      <w:rPr>
        <w:rFonts w:ascii="Arial" w:hAnsi="Arial" w:hint="default"/>
      </w:rPr>
    </w:lvl>
    <w:lvl w:ilvl="7" w:tplc="47AE6AF8" w:tentative="1">
      <w:start w:val="1"/>
      <w:numFmt w:val="bullet"/>
      <w:lvlText w:val="•"/>
      <w:lvlJc w:val="left"/>
      <w:pPr>
        <w:tabs>
          <w:tab w:val="num" w:pos="5760"/>
        </w:tabs>
        <w:ind w:left="5760" w:hanging="360"/>
      </w:pPr>
      <w:rPr>
        <w:rFonts w:ascii="Arial" w:hAnsi="Arial" w:hint="default"/>
      </w:rPr>
    </w:lvl>
    <w:lvl w:ilvl="8" w:tplc="0B645D3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6901434"/>
    <w:multiLevelType w:val="hybridMultilevel"/>
    <w:tmpl w:val="9B5ECFAA"/>
    <w:lvl w:ilvl="0" w:tplc="52388386">
      <w:start w:val="1"/>
      <w:numFmt w:val="bullet"/>
      <w:lvlText w:val=""/>
      <w:lvlJc w:val="left"/>
      <w:pPr>
        <w:tabs>
          <w:tab w:val="num" w:pos="720"/>
        </w:tabs>
        <w:ind w:left="720" w:hanging="360"/>
      </w:pPr>
      <w:rPr>
        <w:rFonts w:ascii="Wingdings" w:hAnsi="Wingdings" w:hint="default"/>
      </w:rPr>
    </w:lvl>
    <w:lvl w:ilvl="1" w:tplc="3DF4053A" w:tentative="1">
      <w:start w:val="1"/>
      <w:numFmt w:val="bullet"/>
      <w:lvlText w:val=""/>
      <w:lvlJc w:val="left"/>
      <w:pPr>
        <w:tabs>
          <w:tab w:val="num" w:pos="1440"/>
        </w:tabs>
        <w:ind w:left="1440" w:hanging="360"/>
      </w:pPr>
      <w:rPr>
        <w:rFonts w:ascii="Wingdings" w:hAnsi="Wingdings" w:hint="default"/>
      </w:rPr>
    </w:lvl>
    <w:lvl w:ilvl="2" w:tplc="C86A214C" w:tentative="1">
      <w:start w:val="1"/>
      <w:numFmt w:val="bullet"/>
      <w:lvlText w:val=""/>
      <w:lvlJc w:val="left"/>
      <w:pPr>
        <w:tabs>
          <w:tab w:val="num" w:pos="2160"/>
        </w:tabs>
        <w:ind w:left="2160" w:hanging="360"/>
      </w:pPr>
      <w:rPr>
        <w:rFonts w:ascii="Wingdings" w:hAnsi="Wingdings" w:hint="default"/>
      </w:rPr>
    </w:lvl>
    <w:lvl w:ilvl="3" w:tplc="A77A5BDC" w:tentative="1">
      <w:start w:val="1"/>
      <w:numFmt w:val="bullet"/>
      <w:lvlText w:val=""/>
      <w:lvlJc w:val="left"/>
      <w:pPr>
        <w:tabs>
          <w:tab w:val="num" w:pos="2880"/>
        </w:tabs>
        <w:ind w:left="2880" w:hanging="360"/>
      </w:pPr>
      <w:rPr>
        <w:rFonts w:ascii="Wingdings" w:hAnsi="Wingdings" w:hint="default"/>
      </w:rPr>
    </w:lvl>
    <w:lvl w:ilvl="4" w:tplc="8924ACE0" w:tentative="1">
      <w:start w:val="1"/>
      <w:numFmt w:val="bullet"/>
      <w:lvlText w:val=""/>
      <w:lvlJc w:val="left"/>
      <w:pPr>
        <w:tabs>
          <w:tab w:val="num" w:pos="3600"/>
        </w:tabs>
        <w:ind w:left="3600" w:hanging="360"/>
      </w:pPr>
      <w:rPr>
        <w:rFonts w:ascii="Wingdings" w:hAnsi="Wingdings" w:hint="default"/>
      </w:rPr>
    </w:lvl>
    <w:lvl w:ilvl="5" w:tplc="7E2CE646" w:tentative="1">
      <w:start w:val="1"/>
      <w:numFmt w:val="bullet"/>
      <w:lvlText w:val=""/>
      <w:lvlJc w:val="left"/>
      <w:pPr>
        <w:tabs>
          <w:tab w:val="num" w:pos="4320"/>
        </w:tabs>
        <w:ind w:left="4320" w:hanging="360"/>
      </w:pPr>
      <w:rPr>
        <w:rFonts w:ascii="Wingdings" w:hAnsi="Wingdings" w:hint="default"/>
      </w:rPr>
    </w:lvl>
    <w:lvl w:ilvl="6" w:tplc="A9F24BD0" w:tentative="1">
      <w:start w:val="1"/>
      <w:numFmt w:val="bullet"/>
      <w:lvlText w:val=""/>
      <w:lvlJc w:val="left"/>
      <w:pPr>
        <w:tabs>
          <w:tab w:val="num" w:pos="5040"/>
        </w:tabs>
        <w:ind w:left="5040" w:hanging="360"/>
      </w:pPr>
      <w:rPr>
        <w:rFonts w:ascii="Wingdings" w:hAnsi="Wingdings" w:hint="default"/>
      </w:rPr>
    </w:lvl>
    <w:lvl w:ilvl="7" w:tplc="EC7A830A" w:tentative="1">
      <w:start w:val="1"/>
      <w:numFmt w:val="bullet"/>
      <w:lvlText w:val=""/>
      <w:lvlJc w:val="left"/>
      <w:pPr>
        <w:tabs>
          <w:tab w:val="num" w:pos="5760"/>
        </w:tabs>
        <w:ind w:left="5760" w:hanging="360"/>
      </w:pPr>
      <w:rPr>
        <w:rFonts w:ascii="Wingdings" w:hAnsi="Wingdings" w:hint="default"/>
      </w:rPr>
    </w:lvl>
    <w:lvl w:ilvl="8" w:tplc="89C6FC7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B0E4643"/>
    <w:multiLevelType w:val="hybridMultilevel"/>
    <w:tmpl w:val="30686672"/>
    <w:lvl w:ilvl="0" w:tplc="E8165346">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6E2A0900"/>
    <w:multiLevelType w:val="multilevel"/>
    <w:tmpl w:val="C97C0CBA"/>
    <w:lvl w:ilvl="0">
      <w:start w:val="1"/>
      <w:numFmt w:val="decimal"/>
      <w:lvlText w:val="%1.0"/>
      <w:lvlJc w:val="left"/>
      <w:pPr>
        <w:ind w:left="390" w:hanging="390"/>
      </w:pPr>
      <w:rPr>
        <w:rFonts w:hint="default"/>
      </w:rPr>
    </w:lvl>
    <w:lvl w:ilvl="1">
      <w:start w:val="1"/>
      <w:numFmt w:val="decimal"/>
      <w:lvlText w:val="%1.%2"/>
      <w:lvlJc w:val="left"/>
      <w:pPr>
        <w:ind w:left="1098" w:hanging="39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num w:numId="1">
    <w:abstractNumId w:val="1"/>
  </w:num>
  <w:num w:numId="2">
    <w:abstractNumId w:val="6"/>
  </w:num>
  <w:num w:numId="3">
    <w:abstractNumId w:val="2"/>
  </w:num>
  <w:num w:numId="4">
    <w:abstractNumId w:val="0"/>
  </w:num>
  <w:num w:numId="5">
    <w:abstractNumId w:val="4"/>
  </w:num>
  <w:num w:numId="6">
    <w:abstractNumId w:val="3"/>
  </w:num>
  <w:num w:numId="7">
    <w:abstractNumId w:val="7"/>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770"/>
    <w:rsid w:val="000026FE"/>
    <w:rsid w:val="0000485D"/>
    <w:rsid w:val="00014276"/>
    <w:rsid w:val="00090389"/>
    <w:rsid w:val="000A2E82"/>
    <w:rsid w:val="000E6FC1"/>
    <w:rsid w:val="001054E5"/>
    <w:rsid w:val="00116AD2"/>
    <w:rsid w:val="00157388"/>
    <w:rsid w:val="00176C5A"/>
    <w:rsid w:val="00182C80"/>
    <w:rsid w:val="001845B7"/>
    <w:rsid w:val="001956A3"/>
    <w:rsid w:val="001B2C40"/>
    <w:rsid w:val="001B6BBA"/>
    <w:rsid w:val="001C2794"/>
    <w:rsid w:val="00204B71"/>
    <w:rsid w:val="002116DB"/>
    <w:rsid w:val="00215491"/>
    <w:rsid w:val="00274FCD"/>
    <w:rsid w:val="002870FA"/>
    <w:rsid w:val="002A3725"/>
    <w:rsid w:val="002A443A"/>
    <w:rsid w:val="002C2E4A"/>
    <w:rsid w:val="002C66DE"/>
    <w:rsid w:val="00314D19"/>
    <w:rsid w:val="003325D7"/>
    <w:rsid w:val="003561C5"/>
    <w:rsid w:val="00363038"/>
    <w:rsid w:val="00367BFE"/>
    <w:rsid w:val="00372C65"/>
    <w:rsid w:val="00374675"/>
    <w:rsid w:val="003A3F9F"/>
    <w:rsid w:val="003B6E66"/>
    <w:rsid w:val="003C5945"/>
    <w:rsid w:val="00406E23"/>
    <w:rsid w:val="00407BFA"/>
    <w:rsid w:val="00414065"/>
    <w:rsid w:val="00416D2E"/>
    <w:rsid w:val="004271B4"/>
    <w:rsid w:val="00432176"/>
    <w:rsid w:val="00462D43"/>
    <w:rsid w:val="00462E46"/>
    <w:rsid w:val="004A1DA6"/>
    <w:rsid w:val="004C1118"/>
    <w:rsid w:val="004E131F"/>
    <w:rsid w:val="005067E9"/>
    <w:rsid w:val="005650C5"/>
    <w:rsid w:val="00590D72"/>
    <w:rsid w:val="00592567"/>
    <w:rsid w:val="00617980"/>
    <w:rsid w:val="006351CE"/>
    <w:rsid w:val="00651E51"/>
    <w:rsid w:val="00655863"/>
    <w:rsid w:val="00685933"/>
    <w:rsid w:val="006D2326"/>
    <w:rsid w:val="006F392D"/>
    <w:rsid w:val="007222A3"/>
    <w:rsid w:val="00745E37"/>
    <w:rsid w:val="00774AF9"/>
    <w:rsid w:val="0079316A"/>
    <w:rsid w:val="007A56A8"/>
    <w:rsid w:val="007F3BCC"/>
    <w:rsid w:val="007F3ED8"/>
    <w:rsid w:val="0086681A"/>
    <w:rsid w:val="00870C35"/>
    <w:rsid w:val="00871D8D"/>
    <w:rsid w:val="00877C27"/>
    <w:rsid w:val="008A3AA3"/>
    <w:rsid w:val="008B7B98"/>
    <w:rsid w:val="00916294"/>
    <w:rsid w:val="00920EEC"/>
    <w:rsid w:val="009218E7"/>
    <w:rsid w:val="00926230"/>
    <w:rsid w:val="00966283"/>
    <w:rsid w:val="009977AE"/>
    <w:rsid w:val="009B2693"/>
    <w:rsid w:val="009F355D"/>
    <w:rsid w:val="00A04540"/>
    <w:rsid w:val="00A24AB2"/>
    <w:rsid w:val="00A43AE9"/>
    <w:rsid w:val="00A52684"/>
    <w:rsid w:val="00A933B7"/>
    <w:rsid w:val="00AA47AD"/>
    <w:rsid w:val="00AD3FFA"/>
    <w:rsid w:val="00B107B5"/>
    <w:rsid w:val="00B25A44"/>
    <w:rsid w:val="00B3321A"/>
    <w:rsid w:val="00B41028"/>
    <w:rsid w:val="00B47A3A"/>
    <w:rsid w:val="00B55F20"/>
    <w:rsid w:val="00B6438A"/>
    <w:rsid w:val="00B829FF"/>
    <w:rsid w:val="00B94127"/>
    <w:rsid w:val="00BA3770"/>
    <w:rsid w:val="00BB5449"/>
    <w:rsid w:val="00BD1FC9"/>
    <w:rsid w:val="00BE2AF2"/>
    <w:rsid w:val="00BE4B4B"/>
    <w:rsid w:val="00BF35D1"/>
    <w:rsid w:val="00C10D71"/>
    <w:rsid w:val="00C1206B"/>
    <w:rsid w:val="00C2385C"/>
    <w:rsid w:val="00C24069"/>
    <w:rsid w:val="00C316C9"/>
    <w:rsid w:val="00C32640"/>
    <w:rsid w:val="00C43238"/>
    <w:rsid w:val="00C71C36"/>
    <w:rsid w:val="00C84008"/>
    <w:rsid w:val="00C8558C"/>
    <w:rsid w:val="00C86A6F"/>
    <w:rsid w:val="00C901B3"/>
    <w:rsid w:val="00C90B39"/>
    <w:rsid w:val="00CA4D90"/>
    <w:rsid w:val="00D45426"/>
    <w:rsid w:val="00D503A4"/>
    <w:rsid w:val="00D64393"/>
    <w:rsid w:val="00D776E9"/>
    <w:rsid w:val="00D83DCE"/>
    <w:rsid w:val="00DA322C"/>
    <w:rsid w:val="00DA3EC4"/>
    <w:rsid w:val="00DA64F8"/>
    <w:rsid w:val="00DC3017"/>
    <w:rsid w:val="00DE7BAE"/>
    <w:rsid w:val="00DF13AD"/>
    <w:rsid w:val="00DF2190"/>
    <w:rsid w:val="00E83207"/>
    <w:rsid w:val="00EA0C99"/>
    <w:rsid w:val="00EC22FB"/>
    <w:rsid w:val="00EF07C9"/>
    <w:rsid w:val="00EF5351"/>
    <w:rsid w:val="00F1729B"/>
    <w:rsid w:val="00F2674C"/>
    <w:rsid w:val="00F370FD"/>
    <w:rsid w:val="00F403C6"/>
    <w:rsid w:val="00F725BE"/>
    <w:rsid w:val="00F90920"/>
    <w:rsid w:val="00FA76A3"/>
    <w:rsid w:val="00FC6946"/>
    <w:rsid w:val="00FE7F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42FD1D"/>
  <w15:chartTrackingRefBased/>
  <w15:docId w15:val="{7A641B7C-53D3-4D2A-8A8F-ABF31C28B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770"/>
  </w:style>
  <w:style w:type="paragraph" w:styleId="Overskrift1">
    <w:name w:val="heading 1"/>
    <w:basedOn w:val="Normal"/>
    <w:next w:val="Normal"/>
    <w:link w:val="Overskrift1Tegn"/>
    <w:uiPriority w:val="9"/>
    <w:qFormat/>
    <w:rsid w:val="00FC69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B6438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Overskrift3">
    <w:name w:val="heading 3"/>
    <w:basedOn w:val="Normal"/>
    <w:next w:val="Normal"/>
    <w:link w:val="Overskrift3Tegn"/>
    <w:uiPriority w:val="9"/>
    <w:unhideWhenUsed/>
    <w:qFormat/>
    <w:rsid w:val="003325D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BA377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BA3770"/>
  </w:style>
  <w:style w:type="paragraph" w:styleId="Bunntekst">
    <w:name w:val="footer"/>
    <w:basedOn w:val="Normal"/>
    <w:link w:val="BunntekstTegn"/>
    <w:uiPriority w:val="99"/>
    <w:unhideWhenUsed/>
    <w:rsid w:val="00BA377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BA3770"/>
  </w:style>
  <w:style w:type="paragraph" w:styleId="Tittel">
    <w:name w:val="Title"/>
    <w:basedOn w:val="Normal"/>
    <w:next w:val="Normal"/>
    <w:link w:val="TittelTegn"/>
    <w:uiPriority w:val="10"/>
    <w:qFormat/>
    <w:rsid w:val="00BA377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BA3770"/>
    <w:rPr>
      <w:rFonts w:asciiTheme="majorHAnsi" w:eastAsiaTheme="majorEastAsia" w:hAnsiTheme="majorHAnsi" w:cstheme="majorBidi"/>
      <w:spacing w:val="-10"/>
      <w:kern w:val="28"/>
      <w:sz w:val="56"/>
      <w:szCs w:val="56"/>
    </w:rPr>
  </w:style>
  <w:style w:type="character" w:customStyle="1" w:styleId="Overskrift1Tegn">
    <w:name w:val="Overskrift 1 Tegn"/>
    <w:basedOn w:val="Standardskriftforavsnitt"/>
    <w:link w:val="Overskrift1"/>
    <w:uiPriority w:val="9"/>
    <w:rsid w:val="00FC6946"/>
    <w:rPr>
      <w:rFonts w:asciiTheme="majorHAnsi" w:eastAsiaTheme="majorEastAsia" w:hAnsiTheme="majorHAnsi" w:cstheme="majorBidi"/>
      <w:color w:val="2E74B5" w:themeColor="accent1" w:themeShade="BF"/>
      <w:sz w:val="32"/>
      <w:szCs w:val="32"/>
    </w:rPr>
  </w:style>
  <w:style w:type="paragraph" w:styleId="Listeavsnitt">
    <w:name w:val="List Paragraph"/>
    <w:basedOn w:val="Normal"/>
    <w:uiPriority w:val="34"/>
    <w:qFormat/>
    <w:rsid w:val="00FC6946"/>
    <w:pPr>
      <w:spacing w:after="0" w:line="240" w:lineRule="auto"/>
      <w:ind w:left="720"/>
      <w:contextualSpacing/>
    </w:pPr>
    <w:rPr>
      <w:rFonts w:ascii="Times New Roman" w:eastAsia="Times New Roman" w:hAnsi="Times New Roman" w:cs="Times New Roman"/>
      <w:sz w:val="24"/>
      <w:szCs w:val="24"/>
      <w:lang w:eastAsia="nb-NO"/>
    </w:rPr>
  </w:style>
  <w:style w:type="character" w:customStyle="1" w:styleId="Overskrift2Tegn">
    <w:name w:val="Overskrift 2 Tegn"/>
    <w:basedOn w:val="Standardskriftforavsnitt"/>
    <w:link w:val="Overskrift2"/>
    <w:uiPriority w:val="9"/>
    <w:rsid w:val="00B6438A"/>
    <w:rPr>
      <w:rFonts w:asciiTheme="majorHAnsi" w:eastAsiaTheme="majorEastAsia" w:hAnsiTheme="majorHAnsi" w:cstheme="majorBidi"/>
      <w:color w:val="2E74B5" w:themeColor="accent1" w:themeShade="BF"/>
      <w:sz w:val="26"/>
      <w:szCs w:val="26"/>
    </w:rPr>
  </w:style>
  <w:style w:type="character" w:styleId="Hyperkobling">
    <w:name w:val="Hyperlink"/>
    <w:basedOn w:val="Standardskriftforavsnitt"/>
    <w:uiPriority w:val="99"/>
    <w:unhideWhenUsed/>
    <w:rsid w:val="00DA3EC4"/>
    <w:rPr>
      <w:color w:val="0563C1" w:themeColor="hyperlink"/>
      <w:u w:val="single"/>
    </w:rPr>
  </w:style>
  <w:style w:type="character" w:customStyle="1" w:styleId="Overskrift3Tegn">
    <w:name w:val="Overskrift 3 Tegn"/>
    <w:basedOn w:val="Standardskriftforavsnitt"/>
    <w:link w:val="Overskrift3"/>
    <w:uiPriority w:val="9"/>
    <w:rsid w:val="003325D7"/>
    <w:rPr>
      <w:rFonts w:asciiTheme="majorHAnsi" w:eastAsiaTheme="majorEastAsia" w:hAnsiTheme="majorHAnsi" w:cstheme="majorBidi"/>
      <w:color w:val="1F4D78" w:themeColor="accent1" w:themeShade="7F"/>
      <w:sz w:val="24"/>
      <w:szCs w:val="24"/>
    </w:rPr>
  </w:style>
  <w:style w:type="table" w:styleId="Tabellrutenett">
    <w:name w:val="Table Grid"/>
    <w:basedOn w:val="Vanligtabell"/>
    <w:uiPriority w:val="39"/>
    <w:rsid w:val="00A43A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C1118"/>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Overskriftforinnholdsfortegnelse">
    <w:name w:val="TOC Heading"/>
    <w:basedOn w:val="Overskrift1"/>
    <w:next w:val="Normal"/>
    <w:uiPriority w:val="39"/>
    <w:unhideWhenUsed/>
    <w:qFormat/>
    <w:rsid w:val="00204B71"/>
    <w:pPr>
      <w:outlineLvl w:val="9"/>
    </w:pPr>
    <w:rPr>
      <w:lang w:eastAsia="nb-NO"/>
    </w:rPr>
  </w:style>
  <w:style w:type="paragraph" w:styleId="INNH1">
    <w:name w:val="toc 1"/>
    <w:basedOn w:val="Normal"/>
    <w:next w:val="Normal"/>
    <w:autoRedefine/>
    <w:uiPriority w:val="39"/>
    <w:unhideWhenUsed/>
    <w:rsid w:val="00204B71"/>
    <w:pPr>
      <w:spacing w:after="100"/>
    </w:pPr>
  </w:style>
  <w:style w:type="paragraph" w:styleId="INNH3">
    <w:name w:val="toc 3"/>
    <w:basedOn w:val="Normal"/>
    <w:next w:val="Normal"/>
    <w:autoRedefine/>
    <w:uiPriority w:val="39"/>
    <w:unhideWhenUsed/>
    <w:rsid w:val="00204B71"/>
    <w:pPr>
      <w:spacing w:after="100"/>
      <w:ind w:left="440"/>
    </w:pPr>
  </w:style>
  <w:style w:type="paragraph" w:styleId="INNH2">
    <w:name w:val="toc 2"/>
    <w:basedOn w:val="Normal"/>
    <w:next w:val="Normal"/>
    <w:autoRedefine/>
    <w:uiPriority w:val="39"/>
    <w:unhideWhenUsed/>
    <w:rsid w:val="00204B71"/>
    <w:pPr>
      <w:spacing w:after="100"/>
      <w:ind w:left="220"/>
    </w:pPr>
  </w:style>
  <w:style w:type="paragraph" w:styleId="Bobletekst">
    <w:name w:val="Balloon Text"/>
    <w:basedOn w:val="Normal"/>
    <w:link w:val="BobletekstTegn"/>
    <w:uiPriority w:val="99"/>
    <w:semiHidden/>
    <w:unhideWhenUsed/>
    <w:rsid w:val="00B41028"/>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B41028"/>
    <w:rPr>
      <w:rFonts w:ascii="Segoe UI" w:hAnsi="Segoe UI" w:cs="Segoe UI"/>
      <w:sz w:val="18"/>
      <w:szCs w:val="18"/>
    </w:rPr>
  </w:style>
  <w:style w:type="character" w:styleId="Fulgthyperkobling">
    <w:name w:val="FollowedHyperlink"/>
    <w:basedOn w:val="Standardskriftforavsnitt"/>
    <w:uiPriority w:val="99"/>
    <w:semiHidden/>
    <w:unhideWhenUsed/>
    <w:rsid w:val="00F172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163966">
      <w:bodyDiv w:val="1"/>
      <w:marLeft w:val="0"/>
      <w:marRight w:val="0"/>
      <w:marTop w:val="0"/>
      <w:marBottom w:val="0"/>
      <w:divBdr>
        <w:top w:val="none" w:sz="0" w:space="0" w:color="auto"/>
        <w:left w:val="none" w:sz="0" w:space="0" w:color="auto"/>
        <w:bottom w:val="none" w:sz="0" w:space="0" w:color="auto"/>
        <w:right w:val="none" w:sz="0" w:space="0" w:color="auto"/>
      </w:divBdr>
      <w:divsChild>
        <w:div w:id="1470047359">
          <w:marLeft w:val="274"/>
          <w:marRight w:val="0"/>
          <w:marTop w:val="0"/>
          <w:marBottom w:val="0"/>
          <w:divBdr>
            <w:top w:val="none" w:sz="0" w:space="0" w:color="auto"/>
            <w:left w:val="none" w:sz="0" w:space="0" w:color="auto"/>
            <w:bottom w:val="none" w:sz="0" w:space="0" w:color="auto"/>
            <w:right w:val="none" w:sz="0" w:space="0" w:color="auto"/>
          </w:divBdr>
        </w:div>
        <w:div w:id="1850875412">
          <w:marLeft w:val="274"/>
          <w:marRight w:val="0"/>
          <w:marTop w:val="0"/>
          <w:marBottom w:val="0"/>
          <w:divBdr>
            <w:top w:val="none" w:sz="0" w:space="0" w:color="auto"/>
            <w:left w:val="none" w:sz="0" w:space="0" w:color="auto"/>
            <w:bottom w:val="none" w:sz="0" w:space="0" w:color="auto"/>
            <w:right w:val="none" w:sz="0" w:space="0" w:color="auto"/>
          </w:divBdr>
        </w:div>
        <w:div w:id="768695721">
          <w:marLeft w:val="274"/>
          <w:marRight w:val="0"/>
          <w:marTop w:val="0"/>
          <w:marBottom w:val="0"/>
          <w:divBdr>
            <w:top w:val="none" w:sz="0" w:space="0" w:color="auto"/>
            <w:left w:val="none" w:sz="0" w:space="0" w:color="auto"/>
            <w:bottom w:val="none" w:sz="0" w:space="0" w:color="auto"/>
            <w:right w:val="none" w:sz="0" w:space="0" w:color="auto"/>
          </w:divBdr>
        </w:div>
        <w:div w:id="65150274">
          <w:marLeft w:val="274"/>
          <w:marRight w:val="0"/>
          <w:marTop w:val="0"/>
          <w:marBottom w:val="0"/>
          <w:divBdr>
            <w:top w:val="none" w:sz="0" w:space="0" w:color="auto"/>
            <w:left w:val="none" w:sz="0" w:space="0" w:color="auto"/>
            <w:bottom w:val="none" w:sz="0" w:space="0" w:color="auto"/>
            <w:right w:val="none" w:sz="0" w:space="0" w:color="auto"/>
          </w:divBdr>
        </w:div>
        <w:div w:id="354818617">
          <w:marLeft w:val="274"/>
          <w:marRight w:val="0"/>
          <w:marTop w:val="0"/>
          <w:marBottom w:val="0"/>
          <w:divBdr>
            <w:top w:val="none" w:sz="0" w:space="0" w:color="auto"/>
            <w:left w:val="none" w:sz="0" w:space="0" w:color="auto"/>
            <w:bottom w:val="none" w:sz="0" w:space="0" w:color="auto"/>
            <w:right w:val="none" w:sz="0" w:space="0" w:color="auto"/>
          </w:divBdr>
        </w:div>
        <w:div w:id="1901594874">
          <w:marLeft w:val="274"/>
          <w:marRight w:val="0"/>
          <w:marTop w:val="0"/>
          <w:marBottom w:val="0"/>
          <w:divBdr>
            <w:top w:val="none" w:sz="0" w:space="0" w:color="auto"/>
            <w:left w:val="none" w:sz="0" w:space="0" w:color="auto"/>
            <w:bottom w:val="none" w:sz="0" w:space="0" w:color="auto"/>
            <w:right w:val="none" w:sz="0" w:space="0" w:color="auto"/>
          </w:divBdr>
        </w:div>
        <w:div w:id="1436633468">
          <w:marLeft w:val="274"/>
          <w:marRight w:val="0"/>
          <w:marTop w:val="0"/>
          <w:marBottom w:val="0"/>
          <w:divBdr>
            <w:top w:val="none" w:sz="0" w:space="0" w:color="auto"/>
            <w:left w:val="none" w:sz="0" w:space="0" w:color="auto"/>
            <w:bottom w:val="none" w:sz="0" w:space="0" w:color="auto"/>
            <w:right w:val="none" w:sz="0" w:space="0" w:color="auto"/>
          </w:divBdr>
        </w:div>
        <w:div w:id="124473910">
          <w:marLeft w:val="274"/>
          <w:marRight w:val="0"/>
          <w:marTop w:val="0"/>
          <w:marBottom w:val="0"/>
          <w:divBdr>
            <w:top w:val="none" w:sz="0" w:space="0" w:color="auto"/>
            <w:left w:val="none" w:sz="0" w:space="0" w:color="auto"/>
            <w:bottom w:val="none" w:sz="0" w:space="0" w:color="auto"/>
            <w:right w:val="none" w:sz="0" w:space="0" w:color="auto"/>
          </w:divBdr>
        </w:div>
        <w:div w:id="699085938">
          <w:marLeft w:val="274"/>
          <w:marRight w:val="0"/>
          <w:marTop w:val="0"/>
          <w:marBottom w:val="0"/>
          <w:divBdr>
            <w:top w:val="none" w:sz="0" w:space="0" w:color="auto"/>
            <w:left w:val="none" w:sz="0" w:space="0" w:color="auto"/>
            <w:bottom w:val="none" w:sz="0" w:space="0" w:color="auto"/>
            <w:right w:val="none" w:sz="0" w:space="0" w:color="auto"/>
          </w:divBdr>
        </w:div>
        <w:div w:id="1315908584">
          <w:marLeft w:val="274"/>
          <w:marRight w:val="0"/>
          <w:marTop w:val="0"/>
          <w:marBottom w:val="0"/>
          <w:divBdr>
            <w:top w:val="none" w:sz="0" w:space="0" w:color="auto"/>
            <w:left w:val="none" w:sz="0" w:space="0" w:color="auto"/>
            <w:bottom w:val="none" w:sz="0" w:space="0" w:color="auto"/>
            <w:right w:val="none" w:sz="0" w:space="0" w:color="auto"/>
          </w:divBdr>
        </w:div>
      </w:divsChild>
    </w:div>
    <w:div w:id="220989840">
      <w:bodyDiv w:val="1"/>
      <w:marLeft w:val="0"/>
      <w:marRight w:val="0"/>
      <w:marTop w:val="0"/>
      <w:marBottom w:val="0"/>
      <w:divBdr>
        <w:top w:val="none" w:sz="0" w:space="0" w:color="auto"/>
        <w:left w:val="none" w:sz="0" w:space="0" w:color="auto"/>
        <w:bottom w:val="none" w:sz="0" w:space="0" w:color="auto"/>
        <w:right w:val="none" w:sz="0" w:space="0" w:color="auto"/>
      </w:divBdr>
      <w:divsChild>
        <w:div w:id="2096704035">
          <w:marLeft w:val="288"/>
          <w:marRight w:val="0"/>
          <w:marTop w:val="240"/>
          <w:marBottom w:val="0"/>
          <w:divBdr>
            <w:top w:val="none" w:sz="0" w:space="0" w:color="auto"/>
            <w:left w:val="none" w:sz="0" w:space="0" w:color="auto"/>
            <w:bottom w:val="none" w:sz="0" w:space="0" w:color="auto"/>
            <w:right w:val="none" w:sz="0" w:space="0" w:color="auto"/>
          </w:divBdr>
        </w:div>
      </w:divsChild>
    </w:div>
    <w:div w:id="295068254">
      <w:bodyDiv w:val="1"/>
      <w:marLeft w:val="0"/>
      <w:marRight w:val="0"/>
      <w:marTop w:val="0"/>
      <w:marBottom w:val="0"/>
      <w:divBdr>
        <w:top w:val="none" w:sz="0" w:space="0" w:color="auto"/>
        <w:left w:val="none" w:sz="0" w:space="0" w:color="auto"/>
        <w:bottom w:val="none" w:sz="0" w:space="0" w:color="auto"/>
        <w:right w:val="none" w:sz="0" w:space="0" w:color="auto"/>
      </w:divBdr>
    </w:div>
    <w:div w:id="1094400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hyperlink" Target="http://www.simulering-vt.no/undervisning" TargetMode="External"/><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imulering-vt.no/undervisning" TargetMode="External"/><Relationship Id="rId20" Type="http://schemas.openxmlformats.org/officeDocument/2006/relationships/image" Target="media/image9.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about:blank" TargetMode="External"/><Relationship Id="rId28" Type="http://schemas.openxmlformats.org/officeDocument/2006/relationships/hyperlink" Target="about:blank" TargetMode="External"/><Relationship Id="rId10" Type="http://schemas.openxmlformats.org/officeDocument/2006/relationships/image" Target="media/image3.png"/><Relationship Id="rId19" Type="http://schemas.openxmlformats.org/officeDocument/2006/relationships/hyperlink" Target="http://www.simulering-vt.no/fasilitatora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imulering-vt.no/undervisning" TargetMode="External"/><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7.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13742-2DE0-48A6-B4EA-4F42A2431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13</Pages>
  <Words>3568</Words>
  <Characters>18914</Characters>
  <Application>Microsoft Office Word</Application>
  <DocSecurity>0</DocSecurity>
  <Lines>157</Lines>
  <Paragraphs>44</Paragraphs>
  <ScaleCrop>false</ScaleCrop>
  <HeadingPairs>
    <vt:vector size="2" baseType="variant">
      <vt:variant>
        <vt:lpstr>Tittel</vt:lpstr>
      </vt:variant>
      <vt:variant>
        <vt:i4>1</vt:i4>
      </vt:variant>
    </vt:vector>
  </HeadingPairs>
  <TitlesOfParts>
    <vt:vector size="1" baseType="lpstr">
      <vt:lpstr/>
    </vt:vector>
  </TitlesOfParts>
  <Company>Seljord Kommune</Company>
  <LinksUpToDate>false</LinksUpToDate>
  <CharactersWithSpaces>22438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Tråer</dc:creator>
  <cp:keywords/>
  <dc:description/>
  <cp:lastModifiedBy>Marianne Tråer</cp:lastModifiedBy>
  <cp:revision>8</cp:revision>
  <cp:lastPrinted>2023-09-07T06:03:00Z</cp:lastPrinted>
  <dcterms:created xsi:type="dcterms:W3CDTF">2024-01-12T11:18:00Z</dcterms:created>
  <dcterms:modified xsi:type="dcterms:W3CDTF">2024-11-07T11:05:00Z</dcterms:modified>
</cp:coreProperties>
</file>